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70" w:rsidRPr="00D26AE3" w:rsidRDefault="00674170" w:rsidP="00C715D8">
      <w:pPr>
        <w:widowControl w:val="0"/>
        <w:spacing w:after="0" w:line="360" w:lineRule="auto"/>
        <w:jc w:val="center"/>
        <w:rPr>
          <w:rFonts w:ascii="Times New Roman" w:hAnsi="Times New Roman" w:cs="Times New Roman"/>
          <w:b/>
          <w:sz w:val="28"/>
          <w:szCs w:val="28"/>
        </w:rPr>
      </w:pPr>
      <w:r w:rsidRPr="00D26AE3">
        <w:rPr>
          <w:rFonts w:ascii="Times New Roman" w:hAnsi="Times New Roman" w:cs="Times New Roman"/>
          <w:b/>
          <w:sz w:val="28"/>
          <w:szCs w:val="28"/>
        </w:rPr>
        <w:t xml:space="preserve">ЛАБОРАТОРНАЯ РАБОТА </w:t>
      </w:r>
      <w:r w:rsidR="00E92EB5" w:rsidRPr="00D26AE3">
        <w:rPr>
          <w:rFonts w:ascii="Times New Roman" w:hAnsi="Times New Roman" w:cs="Times New Roman"/>
          <w:b/>
          <w:sz w:val="28"/>
          <w:szCs w:val="28"/>
        </w:rPr>
        <w:t>9</w:t>
      </w:r>
    </w:p>
    <w:p w:rsidR="00674170" w:rsidRPr="00D26AE3" w:rsidRDefault="002C77A2" w:rsidP="00C715D8">
      <w:pPr>
        <w:widowControl w:val="0"/>
        <w:spacing w:after="0" w:line="360" w:lineRule="auto"/>
        <w:jc w:val="center"/>
        <w:rPr>
          <w:rFonts w:ascii="Times New Roman" w:hAnsi="Times New Roman" w:cs="Times New Roman"/>
          <w:b/>
          <w:sz w:val="28"/>
          <w:szCs w:val="28"/>
        </w:rPr>
      </w:pPr>
      <w:r w:rsidRPr="00D26AE3">
        <w:rPr>
          <w:rFonts w:ascii="Times New Roman" w:hAnsi="Times New Roman" w:cs="Times New Roman"/>
          <w:b/>
          <w:sz w:val="28"/>
          <w:szCs w:val="28"/>
        </w:rPr>
        <w:t xml:space="preserve">РУЧНОЕ/АВТОМАТИЧЕСКОЕ УПРАВЛЕНИЕ РЕЖИМОМ АВТОНОМНО РАБОТАЮЩЕГО СИНХРОННОГО ГЕНЕРАТОРА </w:t>
      </w:r>
    </w:p>
    <w:p w:rsidR="00674170" w:rsidRPr="00D26AE3" w:rsidRDefault="00674170" w:rsidP="00674170">
      <w:pPr>
        <w:widowControl w:val="0"/>
        <w:spacing w:after="0" w:line="360" w:lineRule="auto"/>
        <w:ind w:firstLine="709"/>
        <w:jc w:val="center"/>
        <w:rPr>
          <w:rFonts w:ascii="Times New Roman" w:hAnsi="Times New Roman" w:cs="Times New Roman"/>
          <w:b/>
          <w:sz w:val="28"/>
          <w:szCs w:val="28"/>
        </w:rPr>
      </w:pPr>
    </w:p>
    <w:p w:rsidR="00674170" w:rsidRPr="00D26AE3" w:rsidRDefault="00674170" w:rsidP="00674170">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1 Цель работы</w:t>
      </w:r>
    </w:p>
    <w:p w:rsidR="004F4C82" w:rsidRPr="00D26AE3" w:rsidRDefault="00DB0629" w:rsidP="006F5B89">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Изучить </w:t>
      </w:r>
      <w:r w:rsidR="004F4C82" w:rsidRPr="00D26AE3">
        <w:rPr>
          <w:rFonts w:ascii="Times New Roman" w:hAnsi="Times New Roman" w:cs="Times New Roman"/>
          <w:sz w:val="28"/>
          <w:szCs w:val="28"/>
        </w:rPr>
        <w:t xml:space="preserve">влияния режимов работы на частоту и напряжение </w:t>
      </w:r>
      <w:r w:rsidR="006F5B89" w:rsidRPr="00D26AE3">
        <w:rPr>
          <w:rFonts w:ascii="Times New Roman" w:hAnsi="Times New Roman" w:cs="Times New Roman"/>
          <w:sz w:val="28"/>
          <w:szCs w:val="28"/>
        </w:rPr>
        <w:t>автономно работающего синхронного генератора</w:t>
      </w:r>
      <w:r w:rsidR="004F4C82" w:rsidRPr="00D26AE3">
        <w:rPr>
          <w:rFonts w:ascii="Times New Roman" w:hAnsi="Times New Roman" w:cs="Times New Roman"/>
          <w:sz w:val="28"/>
          <w:szCs w:val="28"/>
        </w:rPr>
        <w:t>.</w:t>
      </w:r>
    </w:p>
    <w:p w:rsidR="00A87623" w:rsidRPr="00D26AE3" w:rsidRDefault="00A87623" w:rsidP="00674170">
      <w:pPr>
        <w:widowControl w:val="0"/>
        <w:spacing w:after="0" w:line="360" w:lineRule="auto"/>
        <w:ind w:firstLine="709"/>
        <w:jc w:val="both"/>
        <w:rPr>
          <w:rFonts w:ascii="Times New Roman" w:hAnsi="Times New Roman" w:cs="Times New Roman"/>
          <w:sz w:val="28"/>
          <w:szCs w:val="28"/>
        </w:rPr>
      </w:pPr>
    </w:p>
    <w:p w:rsidR="00674170" w:rsidRPr="00D26AE3" w:rsidRDefault="00674170" w:rsidP="00674170">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 xml:space="preserve">2 Теоритическая часть </w:t>
      </w:r>
    </w:p>
    <w:p w:rsidR="000F656E" w:rsidRPr="00D26AE3" w:rsidRDefault="000F656E" w:rsidP="000F656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Синхронные генераторы </w:t>
      </w:r>
      <w:r w:rsidR="0015365D" w:rsidRPr="00D26AE3">
        <w:rPr>
          <w:rFonts w:ascii="Times New Roman" w:hAnsi="Times New Roman" w:cs="Times New Roman"/>
          <w:sz w:val="28"/>
          <w:szCs w:val="28"/>
        </w:rPr>
        <w:t xml:space="preserve">(СГ) </w:t>
      </w:r>
      <w:r w:rsidRPr="00D26AE3">
        <w:rPr>
          <w:rFonts w:ascii="Times New Roman" w:hAnsi="Times New Roman" w:cs="Times New Roman"/>
          <w:sz w:val="28"/>
          <w:szCs w:val="28"/>
        </w:rPr>
        <w:t>часто используются как альтернативные источники питания в системах бесперебойного электроснабжения, либо как основные источники там, где отсутствует промышленная электрическая сеть.</w:t>
      </w:r>
    </w:p>
    <w:p w:rsidR="009C16DA" w:rsidRPr="00D26AE3" w:rsidRDefault="009C16DA" w:rsidP="000F656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Ранее мы рассматривали СГ параллельно работающий с системой бесконечной мощности у которой напряжение и частота остаются постоянными при любых изменениях режима работы СГ. В такой системе изменение тока возбуждения приводило к изменению реактивной мощности СГ и никак не влияло на напряжение</w:t>
      </w:r>
      <w:r w:rsidR="006F5B89" w:rsidRPr="00D26AE3">
        <w:rPr>
          <w:rFonts w:ascii="Times New Roman" w:hAnsi="Times New Roman" w:cs="Times New Roman"/>
          <w:sz w:val="28"/>
          <w:szCs w:val="28"/>
        </w:rPr>
        <w:t xml:space="preserve"> системы</w:t>
      </w:r>
      <w:r w:rsidRPr="00D26AE3">
        <w:rPr>
          <w:rFonts w:ascii="Times New Roman" w:hAnsi="Times New Roman" w:cs="Times New Roman"/>
          <w:sz w:val="28"/>
          <w:szCs w:val="28"/>
        </w:rPr>
        <w:t xml:space="preserve">, изменение частоты вращения </w:t>
      </w:r>
      <w:r w:rsidR="006F5B89" w:rsidRPr="00D26AE3">
        <w:rPr>
          <w:rFonts w:ascii="Times New Roman" w:hAnsi="Times New Roman" w:cs="Times New Roman"/>
          <w:sz w:val="28"/>
          <w:szCs w:val="28"/>
        </w:rPr>
        <w:t xml:space="preserve">турбины </w:t>
      </w:r>
      <w:r w:rsidRPr="00D26AE3">
        <w:rPr>
          <w:rFonts w:ascii="Times New Roman" w:hAnsi="Times New Roman" w:cs="Times New Roman"/>
          <w:sz w:val="28"/>
          <w:szCs w:val="28"/>
        </w:rPr>
        <w:t xml:space="preserve">– к изменению активной мощности и </w:t>
      </w:r>
      <w:r w:rsidR="006F5B89" w:rsidRPr="00D26AE3">
        <w:rPr>
          <w:rFonts w:ascii="Times New Roman" w:hAnsi="Times New Roman" w:cs="Times New Roman"/>
          <w:sz w:val="28"/>
          <w:szCs w:val="28"/>
        </w:rPr>
        <w:t>никак не влияло на частоту системы.</w:t>
      </w:r>
    </w:p>
    <w:p w:rsidR="000F656E" w:rsidRPr="00D26AE3" w:rsidRDefault="006F5B89" w:rsidP="000F656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Однако напряжение </w:t>
      </w:r>
      <w:r w:rsidR="000F656E" w:rsidRPr="00D26AE3">
        <w:rPr>
          <w:rFonts w:ascii="Times New Roman" w:hAnsi="Times New Roman" w:cs="Times New Roman"/>
          <w:sz w:val="28"/>
          <w:szCs w:val="28"/>
        </w:rPr>
        <w:t>на выходе автономного синхронного генератора сильно зависит от величины и характера подключённой нагрузки.</w:t>
      </w:r>
    </w:p>
    <w:p w:rsidR="00E92EB5" w:rsidRPr="00D26AE3" w:rsidRDefault="00E92EB5" w:rsidP="00E92EB5">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Если не учитывать активное сопротивление обмотки статора (ввиду малости), то напряжение на зажимах неявнополюсного </w:t>
      </w:r>
      <w:r w:rsidR="0015365D" w:rsidRPr="00D26AE3">
        <w:rPr>
          <w:rFonts w:ascii="Times New Roman" w:hAnsi="Times New Roman" w:cs="Times New Roman"/>
          <w:sz w:val="28"/>
          <w:szCs w:val="28"/>
        </w:rPr>
        <w:t>СГ</w:t>
      </w:r>
      <w:r w:rsidRPr="00D26AE3">
        <w:rPr>
          <w:rFonts w:ascii="Times New Roman" w:hAnsi="Times New Roman" w:cs="Times New Roman"/>
          <w:sz w:val="28"/>
          <w:szCs w:val="28"/>
        </w:rPr>
        <w:t xml:space="preserve"> можно выразить в следующей форме</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
        <w:gridCol w:w="7208"/>
        <w:gridCol w:w="1495"/>
      </w:tblGrid>
      <w:tr w:rsidR="00D26AE3" w:rsidRPr="00D26AE3" w:rsidTr="00A33164">
        <w:tc>
          <w:tcPr>
            <w:tcW w:w="453" w:type="pct"/>
            <w:vAlign w:val="center"/>
          </w:tcPr>
          <w:p w:rsidR="00E92EB5" w:rsidRPr="00D26AE3" w:rsidRDefault="00E92EB5" w:rsidP="00A33164">
            <w:pPr>
              <w:widowControl w:val="0"/>
              <w:spacing w:line="360" w:lineRule="auto"/>
              <w:ind w:firstLine="709"/>
              <w:jc w:val="both"/>
              <w:rPr>
                <w:rFonts w:ascii="Times New Roman" w:hAnsi="Times New Roman" w:cs="Times New Roman"/>
                <w:sz w:val="28"/>
                <w:szCs w:val="28"/>
              </w:rPr>
            </w:pPr>
          </w:p>
        </w:tc>
        <w:tc>
          <w:tcPr>
            <w:tcW w:w="3766" w:type="pct"/>
            <w:vAlign w:val="center"/>
          </w:tcPr>
          <w:p w:rsidR="00E92EB5" w:rsidRPr="00D26AE3" w:rsidRDefault="00313C67" w:rsidP="00A33164">
            <w:pPr>
              <w:widowControl w:val="0"/>
              <w:spacing w:line="360" w:lineRule="auto"/>
              <w:ind w:firstLine="709"/>
              <w:jc w:val="center"/>
              <w:rPr>
                <w:rFonts w:ascii="Times New Roman" w:hAnsi="Times New Roman" w:cs="Times New Roman"/>
                <w:sz w:val="28"/>
                <w:szCs w:val="28"/>
              </w:rPr>
            </w:pPr>
            <w:r w:rsidRPr="00D26AE3">
              <w:rPr>
                <w:rFonts w:ascii="Times New Roman" w:hAnsi="Times New Roman" w:cs="Times New Roman"/>
                <w:position w:val="-12"/>
                <w:sz w:val="28"/>
                <w:szCs w:val="28"/>
              </w:rPr>
              <w:object w:dxaOrig="1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21.6pt" o:ole="">
                  <v:imagedata r:id="rId8" o:title=""/>
                </v:shape>
                <o:OLEObject Type="Embed" ProgID="Equation.DSMT4" ShapeID="_x0000_i1025" DrawAspect="Content" ObjectID="_1589364732" r:id="rId9"/>
              </w:object>
            </w:r>
            <w:r w:rsidR="00E92EB5" w:rsidRPr="00D26AE3">
              <w:rPr>
                <w:rFonts w:ascii="Times New Roman" w:hAnsi="Times New Roman" w:cs="Times New Roman"/>
                <w:sz w:val="28"/>
                <w:szCs w:val="28"/>
              </w:rPr>
              <w:t>,</w:t>
            </w:r>
          </w:p>
        </w:tc>
        <w:tc>
          <w:tcPr>
            <w:tcW w:w="781" w:type="pct"/>
            <w:vAlign w:val="center"/>
          </w:tcPr>
          <w:p w:rsidR="00E92EB5" w:rsidRPr="00D26AE3" w:rsidRDefault="00E92EB5" w:rsidP="00A33164">
            <w:pPr>
              <w:widowControl w:val="0"/>
              <w:spacing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(9.1)</w:t>
            </w:r>
          </w:p>
        </w:tc>
      </w:tr>
    </w:tbl>
    <w:p w:rsidR="00E92EB5" w:rsidRPr="00D26AE3" w:rsidRDefault="00E92EB5" w:rsidP="00313C67">
      <w:pPr>
        <w:widowControl w:val="0"/>
        <w:spacing w:after="0" w:line="360" w:lineRule="auto"/>
        <w:jc w:val="both"/>
        <w:rPr>
          <w:rFonts w:ascii="Times New Roman" w:hAnsi="Times New Roman" w:cs="Times New Roman"/>
          <w:sz w:val="28"/>
          <w:szCs w:val="28"/>
        </w:rPr>
      </w:pPr>
      <w:r w:rsidRPr="00D26AE3">
        <w:rPr>
          <w:rFonts w:ascii="Times New Roman" w:hAnsi="Times New Roman" w:cs="Times New Roman"/>
          <w:iCs/>
          <w:sz w:val="28"/>
          <w:szCs w:val="28"/>
        </w:rPr>
        <w:t>где </w:t>
      </w:r>
      <w:r w:rsidR="00313C67" w:rsidRPr="00D26AE3">
        <w:rPr>
          <w:position w:val="-4"/>
        </w:rPr>
        <w:object w:dxaOrig="260" w:dyaOrig="340">
          <v:shape id="_x0000_i1026" type="#_x0000_t75" style="width:13.2pt;height:17.4pt" o:ole="">
            <v:imagedata r:id="rId10" o:title=""/>
          </v:shape>
          <o:OLEObject Type="Embed" ProgID="Equation.DSMT4" ShapeID="_x0000_i1026" DrawAspect="Content" ObjectID="_1589364733" r:id="rId11"/>
        </w:object>
      </w:r>
      <w:r w:rsidR="00313C67" w:rsidRPr="00D26AE3">
        <w:t xml:space="preserve"> </w:t>
      </w:r>
      <w:r w:rsidRPr="00D26AE3">
        <w:rPr>
          <w:rFonts w:ascii="Times New Roman" w:hAnsi="Times New Roman" w:cs="Times New Roman"/>
          <w:iCs/>
          <w:sz w:val="28"/>
          <w:szCs w:val="28"/>
        </w:rPr>
        <w:t xml:space="preserve">– </w:t>
      </w:r>
      <w:r w:rsidR="00313C67" w:rsidRPr="00D26AE3">
        <w:rPr>
          <w:rFonts w:ascii="Times New Roman" w:hAnsi="Times New Roman" w:cs="Times New Roman"/>
          <w:iCs/>
          <w:sz w:val="28"/>
          <w:szCs w:val="28"/>
        </w:rPr>
        <w:t>ЭДС синхронного генератора, пропорциональная току возбуждения (току ротора);</w:t>
      </w:r>
      <w:r w:rsidRPr="00D26AE3">
        <w:rPr>
          <w:rFonts w:ascii="Times New Roman" w:hAnsi="Times New Roman" w:cs="Times New Roman"/>
          <w:iCs/>
          <w:sz w:val="28"/>
          <w:szCs w:val="28"/>
        </w:rPr>
        <w:t xml:space="preserve"> </w:t>
      </w:r>
      <w:r w:rsidR="00313C67" w:rsidRPr="00D26AE3">
        <w:rPr>
          <w:position w:val="-4"/>
        </w:rPr>
        <w:object w:dxaOrig="200" w:dyaOrig="340">
          <v:shape id="_x0000_i1027" type="#_x0000_t75" style="width:9.6pt;height:17.4pt" o:ole="">
            <v:imagedata r:id="rId12" o:title=""/>
          </v:shape>
          <o:OLEObject Type="Embed" ProgID="Equation.DSMT4" ShapeID="_x0000_i1027" DrawAspect="Content" ObjectID="_1589364734" r:id="rId13"/>
        </w:object>
      </w:r>
      <w:r w:rsidR="00313C67" w:rsidRPr="00D26AE3">
        <w:t xml:space="preserve"> –</w:t>
      </w:r>
      <w:r w:rsidR="00313C67" w:rsidRPr="00D26AE3">
        <w:rPr>
          <w:rFonts w:ascii="Times New Roman" w:hAnsi="Times New Roman" w:cs="Times New Roman"/>
          <w:sz w:val="28"/>
          <w:szCs w:val="28"/>
        </w:rPr>
        <w:t xml:space="preserve"> ток статора (ток нагрузки); </w:t>
      </w:r>
      <w:r w:rsidR="00313C67" w:rsidRPr="00D26AE3">
        <w:rPr>
          <w:position w:val="-12"/>
        </w:rPr>
        <w:object w:dxaOrig="320" w:dyaOrig="380">
          <v:shape id="_x0000_i1028" type="#_x0000_t75" style="width:16.2pt;height:18.6pt" o:ole="">
            <v:imagedata r:id="rId14" o:title=""/>
          </v:shape>
          <o:OLEObject Type="Embed" ProgID="Equation.DSMT4" ShapeID="_x0000_i1028" DrawAspect="Content" ObjectID="_1589364735" r:id="rId15"/>
        </w:object>
      </w:r>
      <w:r w:rsidR="00313C67" w:rsidRPr="00D26AE3">
        <w:rPr>
          <w:rFonts w:ascii="Times New Roman" w:hAnsi="Times New Roman" w:cs="Times New Roman"/>
          <w:sz w:val="28"/>
          <w:szCs w:val="28"/>
        </w:rPr>
        <w:t xml:space="preserve"> – синхронное индуктивное сопротивление.</w:t>
      </w:r>
    </w:p>
    <w:p w:rsidR="00313C67" w:rsidRPr="00D26AE3" w:rsidRDefault="00313C67" w:rsidP="00313C67">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При постоянном значении ЭДС (тока возбуждения) значение </w:t>
      </w:r>
      <w:r w:rsidRPr="00D26AE3">
        <w:rPr>
          <w:rFonts w:ascii="Times New Roman" w:hAnsi="Times New Roman" w:cs="Times New Roman"/>
          <w:sz w:val="28"/>
          <w:szCs w:val="28"/>
        </w:rPr>
        <w:lastRenderedPageBreak/>
        <w:t xml:space="preserve">напряжения СГ, работающего на изолированную от энергосистемы нагрузку, сильно зависит от абсолютного значения тока нагрузки и его фазы относительно напряжения (коэффициента мощности </w:t>
      </w:r>
      <w:r w:rsidRPr="00D26AE3">
        <w:rPr>
          <w:position w:val="-10"/>
        </w:rPr>
        <w:object w:dxaOrig="639" w:dyaOrig="279">
          <v:shape id="_x0000_i1029" type="#_x0000_t75" style="width:31.8pt;height:14.4pt" o:ole="">
            <v:imagedata r:id="rId16" o:title=""/>
          </v:shape>
          <o:OLEObject Type="Embed" ProgID="Equation.DSMT4" ShapeID="_x0000_i1029" DrawAspect="Content" ObjectID="_1589364736" r:id="rId17"/>
        </w:object>
      </w:r>
      <w:r w:rsidRPr="00D26AE3">
        <w:rPr>
          <w:rFonts w:ascii="Times New Roman" w:hAnsi="Times New Roman" w:cs="Times New Roman"/>
          <w:sz w:val="28"/>
          <w:szCs w:val="28"/>
        </w:rPr>
        <w:t>).</w:t>
      </w:r>
    </w:p>
    <w:p w:rsidR="00E4647A" w:rsidRPr="00D26AE3" w:rsidRDefault="00E4647A" w:rsidP="00E4647A">
      <w:pPr>
        <w:widowControl w:val="0"/>
        <w:spacing w:after="0" w:line="360" w:lineRule="auto"/>
        <w:ind w:firstLine="709"/>
        <w:rPr>
          <w:rFonts w:ascii="Times New Roman" w:hAnsi="Times New Roman" w:cs="Times New Roman"/>
          <w:b/>
          <w:sz w:val="28"/>
          <w:szCs w:val="28"/>
        </w:rPr>
      </w:pPr>
      <w:r w:rsidRPr="00D26AE3">
        <w:rPr>
          <w:rFonts w:ascii="Times New Roman" w:hAnsi="Times New Roman" w:cs="Times New Roman"/>
          <w:b/>
          <w:sz w:val="28"/>
          <w:szCs w:val="28"/>
        </w:rPr>
        <w:t>Внешняя характеристика генератора.</w:t>
      </w:r>
    </w:p>
    <w:p w:rsidR="000F656E" w:rsidRPr="00D26AE3" w:rsidRDefault="007B7501" w:rsidP="000F656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Внешними характеристиками </w:t>
      </w:r>
      <w:r w:rsidR="0042797D" w:rsidRPr="00D26AE3">
        <w:rPr>
          <w:rFonts w:ascii="Times New Roman" w:hAnsi="Times New Roman" w:cs="Times New Roman"/>
          <w:sz w:val="28"/>
          <w:szCs w:val="28"/>
        </w:rPr>
        <w:t xml:space="preserve">синхронного </w:t>
      </w:r>
      <w:r w:rsidRPr="00D26AE3">
        <w:rPr>
          <w:rFonts w:ascii="Times New Roman" w:hAnsi="Times New Roman" w:cs="Times New Roman"/>
          <w:sz w:val="28"/>
          <w:szCs w:val="28"/>
        </w:rPr>
        <w:t xml:space="preserve">генератора называют зависимость </w:t>
      </w:r>
      <w:r w:rsidR="00313C67" w:rsidRPr="00D26AE3">
        <w:rPr>
          <w:rFonts w:ascii="Times New Roman" w:hAnsi="Times New Roman" w:cs="Times New Roman"/>
          <w:sz w:val="28"/>
          <w:szCs w:val="28"/>
        </w:rPr>
        <w:t xml:space="preserve">напряжения </w:t>
      </w:r>
      <w:r w:rsidRPr="00D26AE3">
        <w:rPr>
          <w:rFonts w:ascii="Times New Roman" w:hAnsi="Times New Roman" w:cs="Times New Roman"/>
          <w:sz w:val="28"/>
          <w:szCs w:val="28"/>
        </w:rPr>
        <w:t xml:space="preserve">на зажимах </w:t>
      </w:r>
      <w:r w:rsidR="0042797D" w:rsidRPr="00D26AE3">
        <w:rPr>
          <w:rFonts w:ascii="Times New Roman" w:hAnsi="Times New Roman" w:cs="Times New Roman"/>
          <w:sz w:val="28"/>
          <w:szCs w:val="28"/>
        </w:rPr>
        <w:t xml:space="preserve">генератора </w:t>
      </w:r>
      <w:r w:rsidR="00632DAD" w:rsidRPr="00D26AE3">
        <w:rPr>
          <w:rFonts w:ascii="Times New Roman" w:hAnsi="Times New Roman" w:cs="Times New Roman"/>
          <w:sz w:val="28"/>
          <w:szCs w:val="28"/>
        </w:rPr>
        <w:t>от тока нагрузки (рисунок</w:t>
      </w:r>
      <w:r w:rsidR="0042797D" w:rsidRPr="00D26AE3">
        <w:rPr>
          <w:rFonts w:ascii="Times New Roman" w:hAnsi="Times New Roman" w:cs="Times New Roman"/>
          <w:sz w:val="28"/>
          <w:szCs w:val="28"/>
        </w:rPr>
        <w:t> 9</w:t>
      </w:r>
      <w:r w:rsidR="00632DAD" w:rsidRPr="00D26AE3">
        <w:rPr>
          <w:rFonts w:ascii="Times New Roman" w:hAnsi="Times New Roman" w:cs="Times New Roman"/>
          <w:sz w:val="28"/>
          <w:szCs w:val="28"/>
        </w:rPr>
        <w:t xml:space="preserve">.1) </w:t>
      </w:r>
      <w:r w:rsidR="000F656E" w:rsidRPr="00D26AE3">
        <w:rPr>
          <w:rFonts w:ascii="Times New Roman" w:hAnsi="Times New Roman" w:cs="Times New Roman"/>
          <w:sz w:val="28"/>
          <w:szCs w:val="28"/>
        </w:rPr>
        <w:t xml:space="preserve">при </w:t>
      </w:r>
      <w:r w:rsidRPr="00D26AE3">
        <w:rPr>
          <w:rFonts w:ascii="Times New Roman" w:hAnsi="Times New Roman" w:cs="Times New Roman"/>
          <w:sz w:val="28"/>
          <w:szCs w:val="28"/>
        </w:rPr>
        <w:t xml:space="preserve">неизменном токе возбуждения, частоте и </w:t>
      </w:r>
      <w:r w:rsidRPr="00D26AE3">
        <w:rPr>
          <w:position w:val="-10"/>
        </w:rPr>
        <w:object w:dxaOrig="639" w:dyaOrig="279">
          <v:shape id="_x0000_i1030" type="#_x0000_t75" style="width:31.8pt;height:14.4pt" o:ole="">
            <v:imagedata r:id="rId18" o:title=""/>
          </v:shape>
          <o:OLEObject Type="Embed" ProgID="Equation.DSMT4" ShapeID="_x0000_i1030" DrawAspect="Content" ObjectID="_1589364737" r:id="rId19"/>
        </w:object>
      </w:r>
      <w:r w:rsidR="00CF1C4A" w:rsidRPr="00D26AE3">
        <w:rPr>
          <w:rFonts w:ascii="Times New Roman" w:hAnsi="Times New Roman" w:cs="Times New Roman"/>
          <w:sz w:val="28"/>
          <w:szCs w:val="28"/>
        </w:rPr>
        <w:t xml:space="preserve">, </w:t>
      </w:r>
      <w:r w:rsidR="00632DAD" w:rsidRPr="00D26AE3">
        <w:rPr>
          <w:rFonts w:ascii="Times New Roman" w:hAnsi="Times New Roman" w:cs="Times New Roman"/>
          <w:sz w:val="28"/>
          <w:szCs w:val="28"/>
        </w:rPr>
        <w:t xml:space="preserve">т.е. </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
        <w:gridCol w:w="7208"/>
        <w:gridCol w:w="1495"/>
      </w:tblGrid>
      <w:tr w:rsidR="00D26AE3" w:rsidRPr="00D26AE3" w:rsidTr="00A33164">
        <w:tc>
          <w:tcPr>
            <w:tcW w:w="453" w:type="pct"/>
            <w:vAlign w:val="center"/>
          </w:tcPr>
          <w:p w:rsidR="00632DAD" w:rsidRPr="00D26AE3" w:rsidRDefault="00632DAD" w:rsidP="00632DAD">
            <w:pPr>
              <w:widowControl w:val="0"/>
              <w:spacing w:line="360" w:lineRule="auto"/>
              <w:ind w:firstLine="709"/>
              <w:jc w:val="both"/>
              <w:rPr>
                <w:rFonts w:ascii="Times New Roman" w:hAnsi="Times New Roman" w:cs="Times New Roman"/>
                <w:sz w:val="28"/>
                <w:szCs w:val="28"/>
              </w:rPr>
            </w:pPr>
          </w:p>
        </w:tc>
        <w:tc>
          <w:tcPr>
            <w:tcW w:w="3766" w:type="pct"/>
            <w:vAlign w:val="center"/>
          </w:tcPr>
          <w:p w:rsidR="00632DAD" w:rsidRPr="00D26AE3" w:rsidRDefault="00632DAD" w:rsidP="00632DAD">
            <w:pPr>
              <w:widowControl w:val="0"/>
              <w:spacing w:line="360" w:lineRule="auto"/>
              <w:ind w:firstLine="709"/>
              <w:jc w:val="center"/>
              <w:rPr>
                <w:rFonts w:ascii="Times New Roman" w:hAnsi="Times New Roman" w:cs="Times New Roman"/>
                <w:sz w:val="28"/>
                <w:szCs w:val="28"/>
              </w:rPr>
            </w:pPr>
            <w:r w:rsidRPr="00D26AE3">
              <w:rPr>
                <w:rFonts w:ascii="Times New Roman" w:hAnsi="Times New Roman" w:cs="Times New Roman"/>
                <w:position w:val="-14"/>
                <w:sz w:val="28"/>
                <w:szCs w:val="28"/>
              </w:rPr>
              <w:object w:dxaOrig="1140" w:dyaOrig="420">
                <v:shape id="_x0000_i1031" type="#_x0000_t75" style="width:57pt;height:21.6pt" o:ole="">
                  <v:imagedata r:id="rId20" o:title=""/>
                </v:shape>
                <o:OLEObject Type="Embed" ProgID="Equation.DSMT4" ShapeID="_x0000_i1031" DrawAspect="Content" ObjectID="_1589364738" r:id="rId21"/>
              </w:object>
            </w:r>
            <w:r w:rsidRPr="00D26AE3">
              <w:rPr>
                <w:rFonts w:ascii="Times New Roman" w:hAnsi="Times New Roman" w:cs="Times New Roman"/>
                <w:sz w:val="28"/>
                <w:szCs w:val="28"/>
              </w:rPr>
              <w:t xml:space="preserve">, при </w:t>
            </w:r>
            <w:r w:rsidRPr="00D26AE3">
              <w:rPr>
                <w:rFonts w:ascii="Times New Roman" w:hAnsi="Times New Roman" w:cs="Times New Roman"/>
                <w:position w:val="-6"/>
                <w:sz w:val="28"/>
                <w:szCs w:val="28"/>
              </w:rPr>
              <w:object w:dxaOrig="1100" w:dyaOrig="260">
                <v:shape id="_x0000_i1032" type="#_x0000_t75" style="width:54.6pt;height:13.2pt" o:ole="">
                  <v:imagedata r:id="rId22" o:title=""/>
                </v:shape>
                <o:OLEObject Type="Embed" ProgID="Equation.DSMT4" ShapeID="_x0000_i1032" DrawAspect="Content" ObjectID="_1589364739" r:id="rId23"/>
              </w:object>
            </w:r>
            <w:r w:rsidRPr="00D26AE3">
              <w:rPr>
                <w:rFonts w:ascii="Times New Roman" w:hAnsi="Times New Roman" w:cs="Times New Roman"/>
                <w:sz w:val="28"/>
                <w:szCs w:val="28"/>
              </w:rPr>
              <w:t xml:space="preserve">, </w:t>
            </w:r>
            <w:r w:rsidRPr="00D26AE3">
              <w:rPr>
                <w:rFonts w:ascii="Times New Roman" w:hAnsi="Times New Roman" w:cs="Times New Roman"/>
                <w:position w:val="-16"/>
                <w:sz w:val="28"/>
                <w:szCs w:val="28"/>
              </w:rPr>
              <w:object w:dxaOrig="1160" w:dyaOrig="420">
                <v:shape id="_x0000_i1033" type="#_x0000_t75" style="width:57.6pt;height:21.6pt" o:ole="">
                  <v:imagedata r:id="rId24" o:title=""/>
                </v:shape>
                <o:OLEObject Type="Embed" ProgID="Equation.DSMT4" ShapeID="_x0000_i1033" DrawAspect="Content" ObjectID="_1589364740" r:id="rId25"/>
              </w:object>
            </w:r>
            <w:r w:rsidRPr="00D26AE3">
              <w:rPr>
                <w:rFonts w:ascii="Times New Roman" w:hAnsi="Times New Roman" w:cs="Times New Roman"/>
                <w:sz w:val="28"/>
                <w:szCs w:val="28"/>
              </w:rPr>
              <w:t xml:space="preserve"> и </w:t>
            </w:r>
            <w:r w:rsidRPr="00D26AE3">
              <w:rPr>
                <w:rFonts w:ascii="Times New Roman" w:hAnsi="Times New Roman" w:cs="Times New Roman"/>
                <w:position w:val="-10"/>
                <w:sz w:val="28"/>
                <w:szCs w:val="28"/>
              </w:rPr>
              <w:object w:dxaOrig="1520" w:dyaOrig="300">
                <v:shape id="_x0000_i1034" type="#_x0000_t75" style="width:75.6pt;height:16.2pt" o:ole="">
                  <v:imagedata r:id="rId26" o:title=""/>
                </v:shape>
                <o:OLEObject Type="Embed" ProgID="Equation.DSMT4" ShapeID="_x0000_i1034" DrawAspect="Content" ObjectID="_1589364741" r:id="rId27"/>
              </w:object>
            </w:r>
            <w:r w:rsidR="007B3591" w:rsidRPr="00D26AE3">
              <w:rPr>
                <w:rFonts w:ascii="Times New Roman" w:hAnsi="Times New Roman" w:cs="Times New Roman"/>
                <w:sz w:val="28"/>
                <w:szCs w:val="28"/>
              </w:rPr>
              <w:t>.</w:t>
            </w:r>
          </w:p>
        </w:tc>
        <w:tc>
          <w:tcPr>
            <w:tcW w:w="781" w:type="pct"/>
            <w:vAlign w:val="center"/>
          </w:tcPr>
          <w:p w:rsidR="00632DAD" w:rsidRPr="00D26AE3" w:rsidRDefault="00632DAD" w:rsidP="00632DAD">
            <w:pPr>
              <w:widowControl w:val="0"/>
              <w:spacing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(9.2)</w:t>
            </w:r>
          </w:p>
        </w:tc>
      </w:tr>
    </w:tbl>
    <w:p w:rsidR="0042797D" w:rsidRPr="00D26AE3" w:rsidRDefault="0042797D" w:rsidP="0042797D">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Снимают внешние характеристики при значениях </w:t>
      </w:r>
      <w:r w:rsidRPr="00D26AE3">
        <w:rPr>
          <w:position w:val="-10"/>
        </w:rPr>
        <w:object w:dxaOrig="999" w:dyaOrig="340">
          <v:shape id="_x0000_i1035" type="#_x0000_t75" style="width:49.8pt;height:16.8pt" o:ole="">
            <v:imagedata r:id="rId28" o:title=""/>
          </v:shape>
          <o:OLEObject Type="Embed" ProgID="Equation.DSMT4" ShapeID="_x0000_i1035" DrawAspect="Content" ObjectID="_1589364742" r:id="rId29"/>
        </w:object>
      </w:r>
      <w:r w:rsidRPr="00D26AE3">
        <w:rPr>
          <w:rFonts w:ascii="Times New Roman" w:hAnsi="Times New Roman" w:cs="Times New Roman"/>
          <w:sz w:val="28"/>
        </w:rPr>
        <w:t xml:space="preserve"> – активной</w:t>
      </w:r>
      <w:r w:rsidRPr="00D26AE3">
        <w:rPr>
          <w:rFonts w:ascii="Times New Roman" w:hAnsi="Times New Roman" w:cs="Times New Roman"/>
          <w:sz w:val="28"/>
          <w:szCs w:val="28"/>
        </w:rPr>
        <w:t xml:space="preserve">, </w:t>
      </w:r>
      <w:r w:rsidRPr="00D26AE3">
        <w:rPr>
          <w:position w:val="-10"/>
        </w:rPr>
        <w:object w:dxaOrig="1260" w:dyaOrig="340">
          <v:shape id="_x0000_i1036" type="#_x0000_t75" style="width:63pt;height:16.8pt" o:ole="">
            <v:imagedata r:id="rId30" o:title=""/>
          </v:shape>
          <o:OLEObject Type="Embed" ProgID="Equation.DSMT4" ShapeID="_x0000_i1036" DrawAspect="Content" ObjectID="_1589364743" r:id="rId31"/>
        </w:object>
      </w:r>
      <w:r w:rsidR="005A7B76" w:rsidRPr="00D26AE3">
        <w:t xml:space="preserve"> </w:t>
      </w:r>
      <w:r w:rsidRPr="00D26AE3">
        <w:rPr>
          <w:rFonts w:ascii="Times New Roman" w:hAnsi="Times New Roman" w:cs="Times New Roman"/>
          <w:sz w:val="28"/>
          <w:szCs w:val="28"/>
        </w:rPr>
        <w:t xml:space="preserve">(φ&gt;0) – индуктивной  и </w:t>
      </w:r>
      <w:r w:rsidRPr="00D26AE3">
        <w:rPr>
          <w:position w:val="-10"/>
        </w:rPr>
        <w:object w:dxaOrig="1260" w:dyaOrig="340">
          <v:shape id="_x0000_i1037" type="#_x0000_t75" style="width:63pt;height:16.8pt" o:ole="">
            <v:imagedata r:id="rId30" o:title=""/>
          </v:shape>
          <o:OLEObject Type="Embed" ProgID="Equation.DSMT4" ShapeID="_x0000_i1037" DrawAspect="Content" ObjectID="_1589364744" r:id="rId32"/>
        </w:object>
      </w:r>
      <w:r w:rsidRPr="00D26AE3">
        <w:rPr>
          <w:rFonts w:ascii="Times New Roman" w:hAnsi="Times New Roman" w:cs="Times New Roman"/>
          <w:sz w:val="28"/>
          <w:szCs w:val="28"/>
        </w:rPr>
        <w:t xml:space="preserve"> (φ&lt;0) – емкостной нагрузке.</w:t>
      </w:r>
    </w:p>
    <w:p w:rsidR="0042797D" w:rsidRPr="00D26AE3" w:rsidRDefault="00F6587F" w:rsidP="00F6587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Вид внешних характеристик синхронного генератора объясняется характером действия реакции якоря.</w:t>
      </w:r>
    </w:p>
    <w:p w:rsidR="00375657" w:rsidRPr="00D26AE3" w:rsidRDefault="00043383" w:rsidP="004F19D3">
      <w:pPr>
        <w:widowControl w:val="0"/>
        <w:spacing w:after="0" w:line="240" w:lineRule="auto"/>
        <w:jc w:val="center"/>
        <w:rPr>
          <w:rFonts w:ascii="Times New Roman" w:hAnsi="Times New Roman" w:cs="Times New Roman"/>
          <w:sz w:val="28"/>
          <w:szCs w:val="28"/>
        </w:rPr>
      </w:pPr>
      <w:r w:rsidRPr="00D26AE3">
        <w:object w:dxaOrig="7945" w:dyaOrig="5581">
          <v:shape id="_x0000_i1038" type="#_x0000_t75" style="width:396.6pt;height:279.6pt" o:ole="">
            <v:imagedata r:id="rId33" o:title=""/>
          </v:shape>
          <o:OLEObject Type="Embed" ProgID="Visio.Drawing.15" ShapeID="_x0000_i1038" DrawAspect="Content" ObjectID="_1589364745" r:id="rId34"/>
        </w:object>
      </w:r>
    </w:p>
    <w:p w:rsidR="000F656E" w:rsidRPr="00D26AE3" w:rsidRDefault="000F656E" w:rsidP="000F656E">
      <w:pPr>
        <w:widowControl w:val="0"/>
        <w:spacing w:after="0" w:line="360" w:lineRule="auto"/>
        <w:jc w:val="center"/>
        <w:rPr>
          <w:rFonts w:ascii="Times New Roman" w:hAnsi="Times New Roman" w:cs="Times New Roman"/>
          <w:sz w:val="28"/>
          <w:szCs w:val="28"/>
        </w:rPr>
      </w:pPr>
      <w:r w:rsidRPr="00D26AE3">
        <w:rPr>
          <w:rFonts w:ascii="Times New Roman" w:hAnsi="Times New Roman" w:cs="Times New Roman"/>
          <w:sz w:val="28"/>
          <w:szCs w:val="28"/>
        </w:rPr>
        <w:t xml:space="preserve">Рисунок </w:t>
      </w:r>
      <w:r w:rsidR="0042797D" w:rsidRPr="00D26AE3">
        <w:rPr>
          <w:rFonts w:ascii="Times New Roman" w:hAnsi="Times New Roman" w:cs="Times New Roman"/>
          <w:sz w:val="28"/>
          <w:szCs w:val="28"/>
        </w:rPr>
        <w:t>9</w:t>
      </w:r>
      <w:r w:rsidRPr="00D26AE3">
        <w:rPr>
          <w:rFonts w:ascii="Times New Roman" w:hAnsi="Times New Roman" w:cs="Times New Roman"/>
          <w:sz w:val="28"/>
          <w:szCs w:val="28"/>
        </w:rPr>
        <w:t>.</w:t>
      </w:r>
      <w:r w:rsidR="00CF1C4A" w:rsidRPr="00D26AE3">
        <w:rPr>
          <w:rFonts w:ascii="Times New Roman" w:hAnsi="Times New Roman" w:cs="Times New Roman"/>
          <w:sz w:val="28"/>
          <w:szCs w:val="28"/>
        </w:rPr>
        <w:t>1</w:t>
      </w:r>
      <w:r w:rsidRPr="00D26AE3">
        <w:rPr>
          <w:rFonts w:ascii="Times New Roman" w:hAnsi="Times New Roman" w:cs="Times New Roman"/>
          <w:sz w:val="28"/>
          <w:szCs w:val="28"/>
        </w:rPr>
        <w:t xml:space="preserve"> – Внешняя характеристика генератора</w:t>
      </w:r>
    </w:p>
    <w:p w:rsidR="0015365D" w:rsidRPr="00D26AE3" w:rsidRDefault="0015365D" w:rsidP="0015365D">
      <w:pPr>
        <w:widowControl w:val="0"/>
        <w:spacing w:after="0" w:line="240" w:lineRule="auto"/>
        <w:jc w:val="center"/>
        <w:rPr>
          <w:rFonts w:ascii="Times New Roman" w:hAnsi="Times New Roman" w:cs="Times New Roman"/>
          <w:sz w:val="28"/>
          <w:szCs w:val="28"/>
        </w:rPr>
      </w:pPr>
    </w:p>
    <w:p w:rsidR="00072781" w:rsidRPr="00D26AE3" w:rsidRDefault="00393443" w:rsidP="000F656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1)</w:t>
      </w:r>
      <w:r w:rsidR="00F6587F" w:rsidRPr="00D26AE3">
        <w:rPr>
          <w:rFonts w:ascii="Times New Roman" w:hAnsi="Times New Roman" w:cs="Times New Roman"/>
          <w:sz w:val="28"/>
          <w:szCs w:val="28"/>
        </w:rPr>
        <w:t> </w:t>
      </w:r>
      <w:r w:rsidR="000F656E" w:rsidRPr="00D26AE3">
        <w:rPr>
          <w:rFonts w:ascii="Times New Roman" w:hAnsi="Times New Roman" w:cs="Times New Roman"/>
          <w:sz w:val="28"/>
          <w:szCs w:val="28"/>
        </w:rPr>
        <w:t>При активной (φ=0) и активно-индуктивной нагрузке (</w:t>
      </w:r>
      <w:r w:rsidR="00DD3C15" w:rsidRPr="00D26AE3">
        <w:rPr>
          <w:rFonts w:ascii="Times New Roman" w:hAnsi="Times New Roman" w:cs="Times New Roman"/>
          <w:sz w:val="28"/>
          <w:szCs w:val="28"/>
        </w:rPr>
        <w:t>φ</w:t>
      </w:r>
      <w:r w:rsidR="000F656E" w:rsidRPr="00D26AE3">
        <w:rPr>
          <w:rFonts w:ascii="Times New Roman" w:hAnsi="Times New Roman" w:cs="Times New Roman"/>
          <w:sz w:val="28"/>
          <w:szCs w:val="28"/>
        </w:rPr>
        <w:t xml:space="preserve">&gt;0) </w:t>
      </w:r>
      <w:r w:rsidR="0015365D" w:rsidRPr="00D26AE3">
        <w:rPr>
          <w:rFonts w:ascii="Times New Roman" w:hAnsi="Times New Roman" w:cs="Times New Roman"/>
          <w:sz w:val="28"/>
          <w:szCs w:val="28"/>
        </w:rPr>
        <w:t xml:space="preserve">с увеличением тока нагрузки </w:t>
      </w:r>
      <w:r w:rsidR="000F656E" w:rsidRPr="00D26AE3">
        <w:rPr>
          <w:rFonts w:ascii="Times New Roman" w:hAnsi="Times New Roman" w:cs="Times New Roman"/>
          <w:sz w:val="28"/>
          <w:szCs w:val="28"/>
        </w:rPr>
        <w:t>напряжение</w:t>
      </w:r>
      <w:r w:rsidR="00DD3C15" w:rsidRPr="00D26AE3">
        <w:rPr>
          <w:rFonts w:ascii="Times New Roman" w:hAnsi="Times New Roman" w:cs="Times New Roman"/>
          <w:sz w:val="28"/>
          <w:szCs w:val="28"/>
        </w:rPr>
        <w:t xml:space="preserve"> </w:t>
      </w:r>
      <w:r w:rsidR="0015365D" w:rsidRPr="00D26AE3">
        <w:rPr>
          <w:rFonts w:ascii="Times New Roman" w:hAnsi="Times New Roman" w:cs="Times New Roman"/>
          <w:sz w:val="28"/>
          <w:szCs w:val="28"/>
        </w:rPr>
        <w:t>СГ</w:t>
      </w:r>
      <w:r w:rsidR="000F656E" w:rsidRPr="00D26AE3">
        <w:rPr>
          <w:rFonts w:ascii="Times New Roman" w:hAnsi="Times New Roman" w:cs="Times New Roman"/>
          <w:sz w:val="28"/>
          <w:szCs w:val="28"/>
        </w:rPr>
        <w:t xml:space="preserve"> уменьшается. Это связано с размагничивающим действием реакции якоря</w:t>
      </w:r>
      <w:r w:rsidR="00E4647A" w:rsidRPr="00D26AE3">
        <w:rPr>
          <w:rFonts w:ascii="Times New Roman" w:hAnsi="Times New Roman" w:cs="Times New Roman"/>
          <w:sz w:val="28"/>
          <w:szCs w:val="28"/>
        </w:rPr>
        <w:t>.</w:t>
      </w:r>
    </w:p>
    <w:p w:rsidR="00F6587F" w:rsidRPr="00D26AE3" w:rsidRDefault="00F6587F" w:rsidP="00F6587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2) При активно-ёмкостной нагрузке (φ&lt;0) напряжение увеличиваться, </w:t>
      </w:r>
      <w:r w:rsidRPr="00D26AE3">
        <w:rPr>
          <w:rFonts w:ascii="Times New Roman" w:hAnsi="Times New Roman" w:cs="Times New Roman"/>
          <w:sz w:val="28"/>
          <w:szCs w:val="28"/>
        </w:rPr>
        <w:lastRenderedPageBreak/>
        <w:t>что объясняется намагничивающим действием реакции якоря.</w:t>
      </w:r>
    </w:p>
    <w:p w:rsidR="001052A3" w:rsidRPr="00D26AE3" w:rsidRDefault="001052A3" w:rsidP="001052A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i/>
          <w:iCs/>
          <w:sz w:val="28"/>
          <w:szCs w:val="28"/>
        </w:rPr>
        <w:t xml:space="preserve">Реакцией якоря называется </w:t>
      </w:r>
      <w:r w:rsidRPr="00D26AE3">
        <w:rPr>
          <w:rFonts w:ascii="Times New Roman" w:hAnsi="Times New Roman" w:cs="Times New Roman"/>
          <w:sz w:val="28"/>
          <w:szCs w:val="28"/>
        </w:rPr>
        <w:t xml:space="preserve">воздействие </w:t>
      </w:r>
      <w:r w:rsidR="00E4647A" w:rsidRPr="00D26AE3">
        <w:rPr>
          <w:rFonts w:ascii="Times New Roman" w:hAnsi="Times New Roman" w:cs="Times New Roman"/>
          <w:sz w:val="28"/>
          <w:szCs w:val="28"/>
        </w:rPr>
        <w:t>поля якоря</w:t>
      </w:r>
      <w:r w:rsidRPr="00D26AE3">
        <w:rPr>
          <w:rFonts w:ascii="Times New Roman" w:hAnsi="Times New Roman" w:cs="Times New Roman"/>
          <w:sz w:val="28"/>
          <w:szCs w:val="28"/>
        </w:rPr>
        <w:t xml:space="preserve"> (статора) на поле возбуждая. Основной магнитный поток машины – это поток возбуждения, создаваемый обмоткой ротора. При отсутствии нагрузки этот поток является единственным потоком машины. При нагрузке синхронного генератора по обмотке статора (якоря) проходит ток </w:t>
      </w:r>
      <w:r w:rsidRPr="00D26AE3">
        <w:rPr>
          <w:rFonts w:ascii="Times New Roman" w:hAnsi="Times New Roman" w:cs="Times New Roman"/>
          <w:i/>
          <w:sz w:val="28"/>
          <w:szCs w:val="28"/>
        </w:rPr>
        <w:t>I</w:t>
      </w:r>
      <w:r w:rsidRPr="00D26AE3">
        <w:rPr>
          <w:rFonts w:ascii="Times New Roman" w:hAnsi="Times New Roman" w:cs="Times New Roman"/>
          <w:sz w:val="28"/>
          <w:szCs w:val="28"/>
        </w:rPr>
        <w:t xml:space="preserve">, который создает свой магнитный поток. Этот поток оказывает значительное влияние на магнитное поле машины в целом, изменяя его по величине или искажая его распределение. </w:t>
      </w:r>
    </w:p>
    <w:p w:rsidR="001052A3" w:rsidRPr="00D26AE3" w:rsidRDefault="001052A3" w:rsidP="001052A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Реакция якоря зависит от нагрузки. При активной и индуктивной нагрузке реакция якоря является намагничивающей</w:t>
      </w:r>
      <w:r w:rsidR="00393443" w:rsidRPr="00D26AE3">
        <w:rPr>
          <w:rFonts w:ascii="Times New Roman" w:hAnsi="Times New Roman" w:cs="Times New Roman"/>
          <w:sz w:val="28"/>
          <w:szCs w:val="28"/>
        </w:rPr>
        <w:t xml:space="preserve">, </w:t>
      </w:r>
      <w:r w:rsidRPr="00D26AE3">
        <w:rPr>
          <w:rFonts w:ascii="Times New Roman" w:hAnsi="Times New Roman" w:cs="Times New Roman"/>
          <w:sz w:val="28"/>
          <w:szCs w:val="28"/>
        </w:rPr>
        <w:t>а</w:t>
      </w:r>
      <w:r w:rsidR="00393443" w:rsidRPr="00D26AE3">
        <w:rPr>
          <w:rFonts w:ascii="Times New Roman" w:hAnsi="Times New Roman" w:cs="Times New Roman"/>
          <w:sz w:val="28"/>
          <w:szCs w:val="28"/>
        </w:rPr>
        <w:t xml:space="preserve"> при емкостной – размагничивающей</w:t>
      </w:r>
      <w:r w:rsidRPr="00D26AE3">
        <w:rPr>
          <w:rFonts w:ascii="Times New Roman" w:hAnsi="Times New Roman" w:cs="Times New Roman"/>
          <w:sz w:val="28"/>
          <w:szCs w:val="28"/>
        </w:rPr>
        <w:t>.</w:t>
      </w:r>
    </w:p>
    <w:p w:rsidR="00F6587F" w:rsidRPr="00D26AE3" w:rsidRDefault="00F6587F" w:rsidP="00F6587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i/>
          <w:sz w:val="28"/>
          <w:szCs w:val="28"/>
        </w:rPr>
        <w:t>Выходное напряжение автономного генератора можно регулировать</w:t>
      </w:r>
      <w:r w:rsidRPr="00D26AE3">
        <w:rPr>
          <w:rFonts w:ascii="Times New Roman" w:hAnsi="Times New Roman" w:cs="Times New Roman"/>
          <w:sz w:val="28"/>
          <w:szCs w:val="28"/>
        </w:rPr>
        <w:t xml:space="preserve"> или стабилизировать путём управления током возбуждения. На практике это часто делают с помощью импульсного релейного регулятора, подключающего обмотку возбуждения к источнику питания при снижении напряжения ниже заданного уровня и отключающего её при превышении этого уровня.</w:t>
      </w:r>
    </w:p>
    <w:p w:rsidR="0015365D" w:rsidRPr="00D26AE3" w:rsidRDefault="0015365D" w:rsidP="0015365D">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Если СГ работает в энергетической системе, т.е. совместно с другими генераторами, то уровень напряжения на его выводах зависит не только от собственного режима работы, но и от режима работы остальных генераторов. Причем если суммарная мощность генераторов значительно больше мощности рассматриваемого СГ</w:t>
      </w:r>
      <w:r w:rsidR="00D46B12" w:rsidRPr="00D26AE3">
        <w:rPr>
          <w:rFonts w:ascii="Times New Roman" w:hAnsi="Times New Roman" w:cs="Times New Roman"/>
          <w:sz w:val="28"/>
          <w:szCs w:val="28"/>
        </w:rPr>
        <w:t xml:space="preserve"> (рассматриваемый СГ работает параллельно с системой бесконечной мощности)</w:t>
      </w:r>
      <w:r w:rsidRPr="00D26AE3">
        <w:rPr>
          <w:rFonts w:ascii="Times New Roman" w:hAnsi="Times New Roman" w:cs="Times New Roman"/>
          <w:sz w:val="28"/>
          <w:szCs w:val="28"/>
        </w:rPr>
        <w:t>, то при всех изменениях режима его работы напряжение будет оставаться практически постоянным. Если при этом изменить ток возбуждения СГ (не меняя активную мощность), то изменятся реактивная мощность. Причем при малых значениях тока возбуждения СГ потребляет реактивную мощность из системы, а при больших – генерирует</w:t>
      </w:r>
      <w:r w:rsidR="00D46B12" w:rsidRPr="00D26AE3">
        <w:rPr>
          <w:rFonts w:ascii="Times New Roman" w:hAnsi="Times New Roman" w:cs="Times New Roman"/>
          <w:sz w:val="28"/>
          <w:szCs w:val="28"/>
        </w:rPr>
        <w:t xml:space="preserve">. Данный вопрос рассматривался в лабораторной работе № 7 Ручное/автоматизированное управление нормальным режимом синхронного генератора, работающего параллельно с электрической </w:t>
      </w:r>
      <w:r w:rsidR="00D46B12" w:rsidRPr="00D26AE3">
        <w:rPr>
          <w:rFonts w:ascii="Times New Roman" w:hAnsi="Times New Roman" w:cs="Times New Roman"/>
          <w:sz w:val="28"/>
          <w:szCs w:val="28"/>
        </w:rPr>
        <w:lastRenderedPageBreak/>
        <w:t>системой бесконечной мощности</w:t>
      </w:r>
      <w:r w:rsidRPr="00D26AE3">
        <w:rPr>
          <w:rFonts w:ascii="Times New Roman" w:hAnsi="Times New Roman" w:cs="Times New Roman"/>
          <w:sz w:val="28"/>
          <w:szCs w:val="28"/>
        </w:rPr>
        <w:t xml:space="preserve">. При токе возбуждения меньше некоторого значения </w:t>
      </w:r>
      <w:r w:rsidR="00D46B12" w:rsidRPr="00D26AE3">
        <w:rPr>
          <w:rFonts w:ascii="Times New Roman" w:hAnsi="Times New Roman" w:cs="Times New Roman"/>
          <w:sz w:val="28"/>
          <w:szCs w:val="28"/>
        </w:rPr>
        <w:t xml:space="preserve">или при полной потере возбуждения </w:t>
      </w:r>
      <w:r w:rsidRPr="00D26AE3">
        <w:rPr>
          <w:rFonts w:ascii="Times New Roman" w:hAnsi="Times New Roman" w:cs="Times New Roman"/>
          <w:sz w:val="28"/>
          <w:szCs w:val="28"/>
        </w:rPr>
        <w:t>СГ выпадает из синхронизма (нарушение статической устойчивости)</w:t>
      </w:r>
      <w:r w:rsidR="00D46B12" w:rsidRPr="00D26AE3">
        <w:rPr>
          <w:rFonts w:ascii="Times New Roman" w:hAnsi="Times New Roman" w:cs="Times New Roman"/>
          <w:sz w:val="28"/>
          <w:szCs w:val="28"/>
        </w:rPr>
        <w:t>. Этот вопрос рассматривался в лабораторной работе № 8 Ручное/автоматизированное управление асинхронными режимами синхронного генератора, работающего параллельно с электрической системой бесконечной мощности.</w:t>
      </w:r>
    </w:p>
    <w:p w:rsidR="00393443" w:rsidRPr="00D26AE3" w:rsidRDefault="00393443" w:rsidP="00393443">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Регулировочная характеристика генератора.</w:t>
      </w:r>
    </w:p>
    <w:p w:rsidR="00375657" w:rsidRPr="00D26AE3" w:rsidRDefault="00375657" w:rsidP="00375657">
      <w:pPr>
        <w:spacing w:after="0" w:line="360" w:lineRule="auto"/>
        <w:ind w:firstLine="709"/>
        <w:jc w:val="both"/>
        <w:rPr>
          <w:rFonts w:ascii="Times New Roman" w:eastAsia="Times New Roman" w:hAnsi="Times New Roman" w:cs="Times New Roman"/>
          <w:sz w:val="28"/>
          <w:szCs w:val="20"/>
          <w:lang w:eastAsia="ru-RU"/>
        </w:rPr>
      </w:pPr>
      <w:r w:rsidRPr="00D26AE3">
        <w:rPr>
          <w:rFonts w:ascii="Times New Roman" w:eastAsia="Times New Roman" w:hAnsi="Times New Roman" w:cs="Times New Roman"/>
          <w:sz w:val="28"/>
          <w:szCs w:val="20"/>
          <w:lang w:eastAsia="ru-RU"/>
        </w:rPr>
        <w:t xml:space="preserve">Регулировочная характеристика представляет собой зависимость тока возбуждения от тока нагрузки при неизменных значениях напряжения на зажимах генератора, скорости вращения и </w:t>
      </w:r>
      <w:r w:rsidRPr="00D26AE3">
        <w:rPr>
          <w:rFonts w:ascii="Times New Roman" w:hAnsi="Times New Roman" w:cs="Times New Roman"/>
          <w:position w:val="-10"/>
          <w:sz w:val="28"/>
          <w:szCs w:val="28"/>
        </w:rPr>
        <w:object w:dxaOrig="639" w:dyaOrig="279">
          <v:shape id="_x0000_i1039" type="#_x0000_t75" style="width:31.8pt;height:15pt" o:ole="">
            <v:imagedata r:id="rId35" o:title=""/>
          </v:shape>
          <o:OLEObject Type="Embed" ProgID="Equation.DSMT4" ShapeID="_x0000_i1039" DrawAspect="Content" ObjectID="_1589364746" r:id="rId36"/>
        </w:object>
      </w:r>
      <w:r w:rsidRPr="00D26AE3">
        <w:rPr>
          <w:rFonts w:ascii="Times New Roman" w:eastAsia="Times New Roman" w:hAnsi="Times New Roman" w:cs="Times New Roman"/>
          <w:sz w:val="28"/>
          <w:szCs w:val="20"/>
          <w:lang w:eastAsia="ru-RU"/>
        </w:rPr>
        <w:t>, т.е.:</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
        <w:gridCol w:w="7208"/>
        <w:gridCol w:w="1495"/>
      </w:tblGrid>
      <w:tr w:rsidR="00D26AE3" w:rsidRPr="00D26AE3" w:rsidTr="00A33164">
        <w:tc>
          <w:tcPr>
            <w:tcW w:w="453" w:type="pct"/>
            <w:vAlign w:val="center"/>
          </w:tcPr>
          <w:p w:rsidR="007B3591" w:rsidRPr="00D26AE3" w:rsidRDefault="007B3591" w:rsidP="007B3591">
            <w:pPr>
              <w:spacing w:line="360" w:lineRule="auto"/>
              <w:ind w:firstLine="709"/>
              <w:jc w:val="both"/>
              <w:rPr>
                <w:rFonts w:ascii="Times New Roman" w:eastAsia="Times New Roman" w:hAnsi="Times New Roman" w:cs="Times New Roman"/>
                <w:sz w:val="28"/>
                <w:szCs w:val="20"/>
                <w:lang w:eastAsia="ru-RU"/>
              </w:rPr>
            </w:pPr>
          </w:p>
        </w:tc>
        <w:tc>
          <w:tcPr>
            <w:tcW w:w="3766" w:type="pct"/>
            <w:vAlign w:val="center"/>
          </w:tcPr>
          <w:p w:rsidR="007B3591" w:rsidRPr="00D26AE3" w:rsidRDefault="007B3591" w:rsidP="007B3591">
            <w:pPr>
              <w:spacing w:line="360" w:lineRule="auto"/>
              <w:ind w:firstLine="709"/>
              <w:jc w:val="both"/>
              <w:rPr>
                <w:rFonts w:ascii="Times New Roman" w:eastAsia="Times New Roman" w:hAnsi="Times New Roman" w:cs="Times New Roman"/>
                <w:sz w:val="28"/>
                <w:szCs w:val="20"/>
                <w:lang w:eastAsia="ru-RU"/>
              </w:rPr>
            </w:pPr>
            <w:r w:rsidRPr="00D26AE3">
              <w:rPr>
                <w:rFonts w:ascii="Times New Roman" w:eastAsia="Times New Roman" w:hAnsi="Times New Roman" w:cs="Times New Roman"/>
                <w:position w:val="-16"/>
                <w:sz w:val="28"/>
                <w:szCs w:val="20"/>
                <w:lang w:eastAsia="ru-RU"/>
              </w:rPr>
              <w:object w:dxaOrig="1120" w:dyaOrig="440">
                <v:shape id="_x0000_i1040" type="#_x0000_t75" style="width:56.4pt;height:22.2pt" o:ole="">
                  <v:imagedata r:id="rId37" o:title=""/>
                </v:shape>
                <o:OLEObject Type="Embed" ProgID="Equation.DSMT4" ShapeID="_x0000_i1040" DrawAspect="Content" ObjectID="_1589364747" r:id="rId38"/>
              </w:object>
            </w:r>
            <w:r w:rsidRPr="00D26AE3">
              <w:rPr>
                <w:rFonts w:ascii="Times New Roman" w:eastAsia="Times New Roman" w:hAnsi="Times New Roman" w:cs="Times New Roman"/>
                <w:sz w:val="28"/>
                <w:szCs w:val="20"/>
                <w:lang w:eastAsia="ru-RU"/>
              </w:rPr>
              <w:t xml:space="preserve">, при </w:t>
            </w:r>
            <w:r w:rsidRPr="00D26AE3">
              <w:rPr>
                <w:rFonts w:ascii="Times New Roman" w:eastAsia="Times New Roman" w:hAnsi="Times New Roman" w:cs="Times New Roman"/>
                <w:position w:val="-6"/>
                <w:sz w:val="28"/>
                <w:szCs w:val="20"/>
                <w:lang w:eastAsia="ru-RU"/>
              </w:rPr>
              <w:object w:dxaOrig="1160" w:dyaOrig="300">
                <v:shape id="_x0000_i1041" type="#_x0000_t75" style="width:57pt;height:16.2pt" o:ole="">
                  <v:imagedata r:id="rId39" o:title=""/>
                </v:shape>
                <o:OLEObject Type="Embed" ProgID="Equation.DSMT4" ShapeID="_x0000_i1041" DrawAspect="Content" ObjectID="_1589364748" r:id="rId40"/>
              </w:object>
            </w:r>
            <w:r w:rsidRPr="00D26AE3">
              <w:rPr>
                <w:rFonts w:ascii="Times New Roman" w:eastAsia="Times New Roman" w:hAnsi="Times New Roman" w:cs="Times New Roman"/>
                <w:sz w:val="28"/>
                <w:szCs w:val="20"/>
                <w:lang w:eastAsia="ru-RU"/>
              </w:rPr>
              <w:t xml:space="preserve">, </w:t>
            </w:r>
            <w:r w:rsidRPr="00D26AE3">
              <w:rPr>
                <w:rFonts w:ascii="Times New Roman" w:eastAsia="Times New Roman" w:hAnsi="Times New Roman" w:cs="Times New Roman"/>
                <w:position w:val="-10"/>
                <w:sz w:val="28"/>
                <w:szCs w:val="20"/>
                <w:lang w:eastAsia="ru-RU"/>
              </w:rPr>
              <w:object w:dxaOrig="1520" w:dyaOrig="300">
                <v:shape id="_x0000_i1042" type="#_x0000_t75" style="width:75.6pt;height:16.2pt" o:ole="">
                  <v:imagedata r:id="rId41" o:title=""/>
                </v:shape>
                <o:OLEObject Type="Embed" ProgID="Equation.DSMT4" ShapeID="_x0000_i1042" DrawAspect="Content" ObjectID="_1589364749" r:id="rId42"/>
              </w:object>
            </w:r>
            <w:r w:rsidRPr="00D26AE3">
              <w:rPr>
                <w:rFonts w:ascii="Times New Roman" w:eastAsia="Times New Roman" w:hAnsi="Times New Roman" w:cs="Times New Roman"/>
                <w:sz w:val="28"/>
                <w:szCs w:val="20"/>
                <w:lang w:eastAsia="ru-RU"/>
              </w:rPr>
              <w:t xml:space="preserve"> и </w:t>
            </w:r>
            <w:r w:rsidRPr="00D26AE3">
              <w:rPr>
                <w:rFonts w:ascii="Times New Roman" w:eastAsia="Times New Roman" w:hAnsi="Times New Roman" w:cs="Times New Roman"/>
                <w:position w:val="-6"/>
                <w:sz w:val="28"/>
                <w:szCs w:val="20"/>
                <w:lang w:eastAsia="ru-RU"/>
              </w:rPr>
              <w:object w:dxaOrig="1100" w:dyaOrig="260">
                <v:shape id="_x0000_i1043" type="#_x0000_t75" style="width:54.6pt;height:13.2pt" o:ole="">
                  <v:imagedata r:id="rId43" o:title=""/>
                </v:shape>
                <o:OLEObject Type="Embed" ProgID="Equation.DSMT4" ShapeID="_x0000_i1043" DrawAspect="Content" ObjectID="_1589364750" r:id="rId44"/>
              </w:object>
            </w:r>
            <w:r w:rsidRPr="00D26AE3">
              <w:rPr>
                <w:rFonts w:ascii="Times New Roman" w:eastAsia="Times New Roman" w:hAnsi="Times New Roman" w:cs="Times New Roman"/>
                <w:sz w:val="28"/>
                <w:szCs w:val="20"/>
                <w:lang w:eastAsia="ru-RU"/>
              </w:rPr>
              <w:t>.</w:t>
            </w:r>
          </w:p>
        </w:tc>
        <w:tc>
          <w:tcPr>
            <w:tcW w:w="781" w:type="pct"/>
            <w:vAlign w:val="center"/>
          </w:tcPr>
          <w:p w:rsidR="007B3591" w:rsidRPr="00D26AE3" w:rsidRDefault="007B3591" w:rsidP="007B3591">
            <w:pPr>
              <w:spacing w:line="360" w:lineRule="auto"/>
              <w:ind w:firstLine="709"/>
              <w:jc w:val="both"/>
              <w:rPr>
                <w:rFonts w:ascii="Times New Roman" w:eastAsia="Times New Roman" w:hAnsi="Times New Roman" w:cs="Times New Roman"/>
                <w:sz w:val="28"/>
                <w:szCs w:val="20"/>
                <w:lang w:eastAsia="ru-RU"/>
              </w:rPr>
            </w:pPr>
            <w:r w:rsidRPr="00D26AE3">
              <w:rPr>
                <w:rFonts w:ascii="Times New Roman" w:eastAsia="Times New Roman" w:hAnsi="Times New Roman" w:cs="Times New Roman"/>
                <w:sz w:val="28"/>
                <w:szCs w:val="20"/>
                <w:lang w:eastAsia="ru-RU"/>
              </w:rPr>
              <w:t>(9.3)</w:t>
            </w:r>
          </w:p>
        </w:tc>
      </w:tr>
    </w:tbl>
    <w:p w:rsidR="00375657" w:rsidRPr="00D26AE3" w:rsidRDefault="00E4647A" w:rsidP="00E4647A">
      <w:pPr>
        <w:widowControl w:val="0"/>
        <w:spacing w:after="0" w:line="360" w:lineRule="auto"/>
        <w:ind w:firstLine="709"/>
        <w:jc w:val="both"/>
        <w:rPr>
          <w:rFonts w:ascii="Times New Roman" w:hAnsi="Times New Roman" w:cs="Times New Roman"/>
          <w:bCs/>
          <w:i/>
          <w:iCs/>
          <w:sz w:val="28"/>
          <w:szCs w:val="28"/>
        </w:rPr>
      </w:pPr>
      <w:r w:rsidRPr="00D26AE3">
        <w:rPr>
          <w:rFonts w:ascii="Times New Roman" w:hAnsi="Times New Roman" w:cs="Times New Roman"/>
          <w:sz w:val="28"/>
          <w:szCs w:val="28"/>
        </w:rPr>
        <w:t>Характеристика, показывающая, как следует изменить ток возбуждения СГ для поддержания постоянного напряже</w:t>
      </w:r>
      <w:r w:rsidR="0000175E" w:rsidRPr="00D26AE3">
        <w:rPr>
          <w:rFonts w:ascii="Times New Roman" w:hAnsi="Times New Roman" w:cs="Times New Roman"/>
          <w:sz w:val="28"/>
          <w:szCs w:val="28"/>
        </w:rPr>
        <w:t>ния при изменении тока нагрузки.</w:t>
      </w:r>
    </w:p>
    <w:p w:rsidR="00375657" w:rsidRPr="00D26AE3" w:rsidRDefault="0000175E" w:rsidP="0000175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Вид регулировочных характеристик показан на рис</w:t>
      </w:r>
      <w:r w:rsidR="004F19D3" w:rsidRPr="00D26AE3">
        <w:rPr>
          <w:rFonts w:ascii="Times New Roman" w:hAnsi="Times New Roman" w:cs="Times New Roman"/>
          <w:sz w:val="28"/>
          <w:szCs w:val="28"/>
        </w:rPr>
        <w:t>унке 9.2.</w:t>
      </w:r>
    </w:p>
    <w:p w:rsidR="004F19D3" w:rsidRPr="00D26AE3" w:rsidRDefault="008F7890" w:rsidP="004F19D3">
      <w:pPr>
        <w:widowControl w:val="0"/>
        <w:spacing w:after="0" w:line="240" w:lineRule="auto"/>
        <w:jc w:val="center"/>
        <w:rPr>
          <w:rFonts w:ascii="Times New Roman" w:hAnsi="Times New Roman" w:cs="Times New Roman"/>
          <w:sz w:val="28"/>
          <w:szCs w:val="28"/>
        </w:rPr>
      </w:pPr>
      <w:r w:rsidRPr="00D26AE3">
        <w:object w:dxaOrig="8016" w:dyaOrig="5712">
          <v:shape id="_x0000_i1044" type="#_x0000_t75" style="width:400.8pt;height:285.6pt" o:ole="">
            <v:imagedata r:id="rId45" o:title=""/>
          </v:shape>
          <o:OLEObject Type="Embed" ProgID="Visio.Drawing.15" ShapeID="_x0000_i1044" DrawAspect="Content" ObjectID="_1589364751" r:id="rId46"/>
        </w:object>
      </w:r>
    </w:p>
    <w:p w:rsidR="004F19D3" w:rsidRPr="00D26AE3" w:rsidRDefault="004F19D3" w:rsidP="004F19D3">
      <w:pPr>
        <w:widowControl w:val="0"/>
        <w:spacing w:after="0" w:line="360" w:lineRule="auto"/>
        <w:jc w:val="center"/>
        <w:rPr>
          <w:rFonts w:ascii="Times New Roman" w:hAnsi="Times New Roman" w:cs="Times New Roman"/>
          <w:sz w:val="28"/>
          <w:szCs w:val="28"/>
        </w:rPr>
      </w:pPr>
      <w:r w:rsidRPr="00D26AE3">
        <w:rPr>
          <w:rFonts w:ascii="Times New Roman" w:hAnsi="Times New Roman" w:cs="Times New Roman"/>
          <w:sz w:val="28"/>
          <w:szCs w:val="28"/>
        </w:rPr>
        <w:t>Рисунок 9.2 – Регулировочная характеристика генератора</w:t>
      </w:r>
    </w:p>
    <w:p w:rsidR="004F19D3" w:rsidRPr="00D26AE3" w:rsidRDefault="004F19D3" w:rsidP="004F19D3">
      <w:pPr>
        <w:widowControl w:val="0"/>
        <w:spacing w:after="0" w:line="360" w:lineRule="auto"/>
        <w:jc w:val="center"/>
        <w:rPr>
          <w:rFonts w:ascii="Times New Roman" w:hAnsi="Times New Roman" w:cs="Times New Roman"/>
          <w:sz w:val="28"/>
          <w:szCs w:val="28"/>
        </w:rPr>
      </w:pPr>
    </w:p>
    <w:p w:rsidR="004F19D3" w:rsidRPr="00D26AE3" w:rsidRDefault="004F19D3" w:rsidP="004F19D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Вид регулировочных характеристик также объясняется характером действия реакции якоря. </w:t>
      </w:r>
    </w:p>
    <w:p w:rsidR="004F19D3" w:rsidRPr="00D26AE3" w:rsidRDefault="004F19D3" w:rsidP="004F19D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lastRenderedPageBreak/>
        <w:t xml:space="preserve">При индуктивной нагрузке, т.е. при отстающем токе от напряжения, (кривая 1 на рисунке 9.2) реакция якоря является размагничивающей и для компенсации ее влияния на напряжение с увеличением тока нагрузки </w:t>
      </w:r>
      <w:r w:rsidRPr="00D26AE3">
        <w:rPr>
          <w:rFonts w:ascii="Times New Roman" w:hAnsi="Times New Roman" w:cs="Times New Roman"/>
          <w:i/>
          <w:sz w:val="28"/>
          <w:szCs w:val="28"/>
        </w:rPr>
        <w:t>I</w:t>
      </w:r>
      <w:r w:rsidRPr="00D26AE3">
        <w:rPr>
          <w:rFonts w:ascii="Times New Roman" w:hAnsi="Times New Roman" w:cs="Times New Roman"/>
          <w:i/>
          <w:iCs/>
          <w:sz w:val="28"/>
          <w:szCs w:val="28"/>
        </w:rPr>
        <w:t xml:space="preserve"> </w:t>
      </w:r>
      <w:r w:rsidRPr="00D26AE3">
        <w:rPr>
          <w:rFonts w:ascii="Times New Roman" w:hAnsi="Times New Roman" w:cs="Times New Roman"/>
          <w:sz w:val="28"/>
          <w:szCs w:val="28"/>
        </w:rPr>
        <w:t xml:space="preserve">необходимо значительно увеличивать ток возбуждения </w:t>
      </w:r>
      <w:r w:rsidRPr="00D26AE3">
        <w:rPr>
          <w:position w:val="-16"/>
        </w:rPr>
        <w:object w:dxaOrig="260" w:dyaOrig="420">
          <v:shape id="_x0000_i1045" type="#_x0000_t75" style="width:13.2pt;height:21pt" o:ole="">
            <v:imagedata r:id="rId47" o:title=""/>
          </v:shape>
          <o:OLEObject Type="Embed" ProgID="Equation.DSMT4" ShapeID="_x0000_i1045" DrawAspect="Content" ObjectID="_1589364752" r:id="rId48"/>
        </w:object>
      </w:r>
      <w:r w:rsidRPr="00D26AE3">
        <w:rPr>
          <w:rFonts w:ascii="Times New Roman" w:hAnsi="Times New Roman" w:cs="Times New Roman"/>
          <w:sz w:val="28"/>
          <w:szCs w:val="28"/>
        </w:rPr>
        <w:t xml:space="preserve">. При чисто активной нагрузке (кривая 2) размагничивающая реакция якоря слабее и требуется меньшее увеличение </w:t>
      </w:r>
      <w:r w:rsidRPr="00D26AE3">
        <w:rPr>
          <w:position w:val="-16"/>
        </w:rPr>
        <w:object w:dxaOrig="260" w:dyaOrig="420">
          <v:shape id="_x0000_i1046" type="#_x0000_t75" style="width:13.2pt;height:21pt" o:ole="">
            <v:imagedata r:id="rId47" o:title=""/>
          </v:shape>
          <o:OLEObject Type="Embed" ProgID="Equation.DSMT4" ShapeID="_x0000_i1046" DrawAspect="Content" ObjectID="_1589364753" r:id="rId49"/>
        </w:object>
      </w:r>
      <w:r w:rsidRPr="00D26AE3">
        <w:rPr>
          <w:rFonts w:ascii="Times New Roman" w:hAnsi="Times New Roman" w:cs="Times New Roman"/>
          <w:sz w:val="28"/>
          <w:szCs w:val="28"/>
        </w:rPr>
        <w:t xml:space="preserve">. При емкостной нагрузке, т.е. </w:t>
      </w:r>
      <w:r w:rsidR="007A3AB9" w:rsidRPr="00D26AE3">
        <w:rPr>
          <w:rFonts w:ascii="Times New Roman" w:hAnsi="Times New Roman" w:cs="Times New Roman"/>
          <w:sz w:val="28"/>
          <w:szCs w:val="28"/>
        </w:rPr>
        <w:t xml:space="preserve">при </w:t>
      </w:r>
      <w:r w:rsidRPr="00D26AE3">
        <w:rPr>
          <w:rFonts w:ascii="Times New Roman" w:hAnsi="Times New Roman" w:cs="Times New Roman"/>
          <w:sz w:val="28"/>
          <w:szCs w:val="28"/>
        </w:rPr>
        <w:t xml:space="preserve">опережающем токе (кривая 3) реакция якоря </w:t>
      </w:r>
      <w:r w:rsidR="007A3AB9" w:rsidRPr="00D26AE3">
        <w:rPr>
          <w:rFonts w:ascii="Times New Roman" w:hAnsi="Times New Roman" w:cs="Times New Roman"/>
          <w:sz w:val="28"/>
          <w:szCs w:val="28"/>
        </w:rPr>
        <w:t xml:space="preserve">намагничивающая и с увеличением тока нагрузки </w:t>
      </w:r>
      <w:r w:rsidR="007A3AB9" w:rsidRPr="00D26AE3">
        <w:rPr>
          <w:rFonts w:ascii="Times New Roman" w:hAnsi="Times New Roman" w:cs="Times New Roman"/>
          <w:i/>
          <w:sz w:val="28"/>
          <w:szCs w:val="28"/>
        </w:rPr>
        <w:t>I</w:t>
      </w:r>
      <w:r w:rsidR="007A3AB9" w:rsidRPr="00D26AE3">
        <w:rPr>
          <w:rFonts w:ascii="Times New Roman" w:hAnsi="Times New Roman" w:cs="Times New Roman"/>
          <w:i/>
          <w:iCs/>
          <w:sz w:val="28"/>
          <w:szCs w:val="28"/>
        </w:rPr>
        <w:t xml:space="preserve"> </w:t>
      </w:r>
      <w:r w:rsidR="007A3AB9" w:rsidRPr="00D26AE3">
        <w:rPr>
          <w:rFonts w:ascii="Times New Roman" w:hAnsi="Times New Roman" w:cs="Times New Roman"/>
          <w:sz w:val="28"/>
          <w:szCs w:val="28"/>
        </w:rPr>
        <w:t xml:space="preserve">необходимо уменьшить ток возбуждения </w:t>
      </w:r>
      <w:r w:rsidR="007A3AB9" w:rsidRPr="00D26AE3">
        <w:rPr>
          <w:rFonts w:ascii="Times New Roman" w:hAnsi="Times New Roman" w:cs="Times New Roman"/>
          <w:position w:val="-16"/>
          <w:sz w:val="28"/>
          <w:szCs w:val="28"/>
        </w:rPr>
        <w:object w:dxaOrig="260" w:dyaOrig="420">
          <v:shape id="_x0000_i1047" type="#_x0000_t75" style="width:13.2pt;height:21pt" o:ole="">
            <v:imagedata r:id="rId50" o:title=""/>
          </v:shape>
          <o:OLEObject Type="Embed" ProgID="Equation.DSMT4" ShapeID="_x0000_i1047" DrawAspect="Content" ObjectID="_1589364754" r:id="rId51"/>
        </w:object>
      </w:r>
      <w:r w:rsidR="007A3AB9" w:rsidRPr="00D26AE3">
        <w:rPr>
          <w:rFonts w:ascii="Times New Roman" w:hAnsi="Times New Roman" w:cs="Times New Roman"/>
          <w:sz w:val="28"/>
          <w:szCs w:val="28"/>
        </w:rPr>
        <w:t>.</w:t>
      </w:r>
    </w:p>
    <w:p w:rsidR="004F19D3" w:rsidRPr="00D26AE3" w:rsidRDefault="00043383" w:rsidP="0004338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При наличии автоматического регулятора напряжения ток возбуждения</w:t>
      </w:r>
      <w:r w:rsidR="00613ECD" w:rsidRPr="00D26AE3">
        <w:rPr>
          <w:rFonts w:ascii="Times New Roman" w:hAnsi="Times New Roman" w:cs="Times New Roman"/>
          <w:sz w:val="28"/>
          <w:szCs w:val="28"/>
        </w:rPr>
        <w:t xml:space="preserve"> </w:t>
      </w:r>
      <w:r w:rsidRPr="00D26AE3">
        <w:rPr>
          <w:rFonts w:ascii="Times New Roman" w:hAnsi="Times New Roman" w:cs="Times New Roman"/>
          <w:sz w:val="28"/>
          <w:szCs w:val="28"/>
        </w:rPr>
        <w:t>изменяется автоматически, в зависимости от нагрузки</w:t>
      </w:r>
      <w:r w:rsidR="00613ECD" w:rsidRPr="00D26AE3">
        <w:rPr>
          <w:rFonts w:ascii="Times New Roman" w:hAnsi="Times New Roman" w:cs="Times New Roman"/>
          <w:sz w:val="28"/>
          <w:szCs w:val="28"/>
        </w:rPr>
        <w:t xml:space="preserve"> </w:t>
      </w:r>
      <w:r w:rsidRPr="00D26AE3">
        <w:rPr>
          <w:rFonts w:ascii="Times New Roman" w:hAnsi="Times New Roman" w:cs="Times New Roman"/>
          <w:sz w:val="28"/>
          <w:szCs w:val="28"/>
        </w:rPr>
        <w:t>генератора.</w:t>
      </w:r>
    </w:p>
    <w:p w:rsidR="00613ECD" w:rsidRPr="00D26AE3" w:rsidRDefault="007E4A2B" w:rsidP="00613ECD">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 xml:space="preserve">Регулирование частоты вращения турбины </w:t>
      </w:r>
    </w:p>
    <w:p w:rsidR="00613ECD" w:rsidRPr="00D26AE3" w:rsidRDefault="00613ECD" w:rsidP="00613ECD">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В отличие от системы, работающей параллельно с электрической сетью бесконечной мощности, где частота системы определяется частотой этой сети, в автономной электрической системе частота таким образом не поддерживается и возникает необходимость ее регулирования.</w:t>
      </w:r>
    </w:p>
    <w:p w:rsidR="0027669B" w:rsidRPr="00D26AE3" w:rsidRDefault="00650F1D" w:rsidP="00650F1D">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При нарушении баланса между </w:t>
      </w:r>
      <w:r w:rsidR="00855469" w:rsidRPr="00D26AE3">
        <w:rPr>
          <w:rFonts w:ascii="Times New Roman" w:hAnsi="Times New Roman" w:cs="Times New Roman"/>
          <w:sz w:val="28"/>
          <w:szCs w:val="28"/>
        </w:rPr>
        <w:t>мощностью турбин</w:t>
      </w:r>
      <w:r w:rsidRPr="00D26AE3">
        <w:rPr>
          <w:rFonts w:ascii="Times New Roman" w:hAnsi="Times New Roman" w:cs="Times New Roman"/>
          <w:sz w:val="28"/>
          <w:szCs w:val="28"/>
        </w:rPr>
        <w:t>ы</w:t>
      </w:r>
      <w:r w:rsidR="00855469" w:rsidRPr="00D26AE3">
        <w:rPr>
          <w:rFonts w:ascii="Times New Roman" w:hAnsi="Times New Roman" w:cs="Times New Roman"/>
          <w:sz w:val="28"/>
          <w:szCs w:val="28"/>
        </w:rPr>
        <w:t xml:space="preserve"> и нагрузкой генератор</w:t>
      </w:r>
      <w:r w:rsidRPr="00D26AE3">
        <w:rPr>
          <w:rFonts w:ascii="Times New Roman" w:hAnsi="Times New Roman" w:cs="Times New Roman"/>
          <w:sz w:val="28"/>
          <w:szCs w:val="28"/>
        </w:rPr>
        <w:t>а происходит изменение частоты.</w:t>
      </w:r>
    </w:p>
    <w:p w:rsidR="00650F1D" w:rsidRPr="00D26AE3" w:rsidRDefault="00650F1D" w:rsidP="00650F1D">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Конструктивные параметры вращающихся агрегатов, производящих и потребляющих электрическую энергию, рассчитываются таким образом, чтобы при номинальной частоте КПД был максимальным. Изменение частоты вращения турбин вызывает рост потерь и ускоряет износ рабочих лопаток. Все это приводит к снижению экономических показателей работы электростанций.</w:t>
      </w:r>
      <w:r w:rsidR="001511AC" w:rsidRPr="00D26AE3">
        <w:rPr>
          <w:rFonts w:ascii="Times New Roman" w:hAnsi="Times New Roman" w:cs="Times New Roman"/>
          <w:sz w:val="28"/>
          <w:szCs w:val="28"/>
        </w:rPr>
        <w:t xml:space="preserve"> Снижение частоты тока ведет к изменению частоты вращения электродвигателей, увеличению потребления мощности, а поэтому к их перегреву. Кроме того, на многих производствах изменение частоты вращения рабочей машины может самым пагубным образом сказаться на качестве выпускаемой продукции.</w:t>
      </w:r>
    </w:p>
    <w:p w:rsidR="001511AC" w:rsidRPr="00D26AE3" w:rsidRDefault="0077388E" w:rsidP="00650F1D">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Отклонение </w:t>
      </w:r>
      <w:r w:rsidR="00650F1D" w:rsidRPr="00D26AE3">
        <w:rPr>
          <w:rFonts w:ascii="Times New Roman" w:hAnsi="Times New Roman" w:cs="Times New Roman"/>
          <w:sz w:val="28"/>
          <w:szCs w:val="28"/>
        </w:rPr>
        <w:t xml:space="preserve">частоты допускается в пределах 50±(0,1-0,2) Гц. Таким образом, при нормальных эксплуатационных условиях частота должна </w:t>
      </w:r>
      <w:r w:rsidR="00650F1D" w:rsidRPr="00D26AE3">
        <w:rPr>
          <w:rFonts w:ascii="Times New Roman" w:hAnsi="Times New Roman" w:cs="Times New Roman"/>
          <w:sz w:val="28"/>
          <w:szCs w:val="28"/>
        </w:rPr>
        <w:lastRenderedPageBreak/>
        <w:t>регулироваться с очень высокой точностью.</w:t>
      </w:r>
      <w:r w:rsidRPr="00D26AE3">
        <w:rPr>
          <w:rFonts w:ascii="Times New Roman" w:hAnsi="Times New Roman" w:cs="Times New Roman"/>
          <w:sz w:val="28"/>
          <w:szCs w:val="28"/>
        </w:rPr>
        <w:t xml:space="preserve"> </w:t>
      </w:r>
      <w:r w:rsidR="001511AC" w:rsidRPr="00D26AE3">
        <w:rPr>
          <w:rFonts w:ascii="Times New Roman" w:hAnsi="Times New Roman" w:cs="Times New Roman"/>
          <w:sz w:val="28"/>
          <w:szCs w:val="28"/>
        </w:rPr>
        <w:t xml:space="preserve">Регулирование частоты осуществляется изменением мощности турбин путем изменения впуска энергоносителя (пара, воды). </w:t>
      </w:r>
    </w:p>
    <w:p w:rsidR="008B12DC" w:rsidRPr="00D26AE3" w:rsidRDefault="008B12DC" w:rsidP="008B12DC">
      <w:pPr>
        <w:widowControl w:val="0"/>
        <w:spacing w:after="0" w:line="360" w:lineRule="auto"/>
        <w:ind w:firstLine="709"/>
        <w:jc w:val="both"/>
        <w:rPr>
          <w:rFonts w:ascii="Times New Roman" w:hAnsi="Times New Roman" w:cs="Times New Roman"/>
          <w:sz w:val="36"/>
          <w:szCs w:val="28"/>
        </w:rPr>
      </w:pPr>
      <w:r w:rsidRPr="00D26AE3">
        <w:rPr>
          <w:rFonts w:ascii="Times New Roman" w:hAnsi="Times New Roman" w:cs="Times New Roman"/>
          <w:snapToGrid w:val="0"/>
          <w:sz w:val="28"/>
          <w:lang w:eastAsia="ru-RU"/>
        </w:rPr>
        <w:t xml:space="preserve">При </w:t>
      </w:r>
      <w:r w:rsidRPr="00D26AE3">
        <w:rPr>
          <w:position w:val="-12"/>
        </w:rPr>
        <w:object w:dxaOrig="800" w:dyaOrig="380">
          <v:shape id="_x0000_i1048" type="#_x0000_t75" style="width:40.2pt;height:18.6pt" o:ole="">
            <v:imagedata r:id="rId52" o:title=""/>
          </v:shape>
          <o:OLEObject Type="Embed" ProgID="Equation.DSMT4" ShapeID="_x0000_i1048" DrawAspect="Content" ObjectID="_1589364755" r:id="rId53"/>
        </w:object>
      </w:r>
      <w:r w:rsidRPr="00D26AE3">
        <w:rPr>
          <w:rFonts w:ascii="Times New Roman" w:hAnsi="Times New Roman" w:cs="Times New Roman"/>
          <w:snapToGrid w:val="0"/>
          <w:sz w:val="28"/>
          <w:lang w:eastAsia="ru-RU"/>
        </w:rPr>
        <w:t xml:space="preserve"> частота понижается, при</w:t>
      </w:r>
      <w:r w:rsidRPr="00D26AE3">
        <w:t xml:space="preserve"> </w:t>
      </w:r>
      <w:r w:rsidRPr="00D26AE3">
        <w:rPr>
          <w:position w:val="-12"/>
        </w:rPr>
        <w:object w:dxaOrig="800" w:dyaOrig="380">
          <v:shape id="_x0000_i1049" type="#_x0000_t75" style="width:40.2pt;height:18.6pt" o:ole="">
            <v:imagedata r:id="rId54" o:title=""/>
          </v:shape>
          <o:OLEObject Type="Embed" ProgID="Equation.DSMT4" ShapeID="_x0000_i1049" DrawAspect="Content" ObjectID="_1589364756" r:id="rId55"/>
        </w:object>
      </w:r>
      <w:r w:rsidRPr="00D26AE3">
        <w:rPr>
          <w:rFonts w:ascii="Times New Roman" w:hAnsi="Times New Roman" w:cs="Times New Roman"/>
          <w:snapToGrid w:val="0"/>
          <w:sz w:val="28"/>
          <w:lang w:eastAsia="ru-RU"/>
        </w:rPr>
        <w:t xml:space="preserve"> частота растет. Это станет понятным, если представить систему, состоящую из одного генератора и двигателя, вращающихся с одинаковой частотой. Как только мощность генератора начнет убывать, частота понизится. Справедливо и обратное.</w:t>
      </w:r>
    </w:p>
    <w:p w:rsidR="008B12DC" w:rsidRPr="00D26AE3" w:rsidRDefault="008B12DC" w:rsidP="008B12DC">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Регулирование частоты в электрических системах требует изменения мощности, которую генераторы выдают в сеть. Мощность генераторов в установившихся режимах и ее изменения определяются мощностью турбин, которыми эти генераторы приводятся во вращение. Поэтому, рассматривая возможности регулирования частоты в электрических системах, необходимо проанализировать характеристики первичных двигателей – тепловых и гидравлических турбин, определяющих изменение их мощности под действием систем регулирования.</w:t>
      </w:r>
    </w:p>
    <w:p w:rsidR="00CB4B35" w:rsidRPr="00D26AE3" w:rsidRDefault="003759F5" w:rsidP="006E2FA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На рис</w:t>
      </w:r>
      <w:r w:rsidR="00613ECD" w:rsidRPr="00D26AE3">
        <w:rPr>
          <w:rFonts w:ascii="Times New Roman" w:hAnsi="Times New Roman" w:cs="Times New Roman"/>
          <w:sz w:val="28"/>
          <w:szCs w:val="28"/>
        </w:rPr>
        <w:t>унке 9</w:t>
      </w:r>
      <w:r w:rsidRPr="00D26AE3">
        <w:rPr>
          <w:rFonts w:ascii="Times New Roman" w:hAnsi="Times New Roman" w:cs="Times New Roman"/>
          <w:sz w:val="28"/>
          <w:szCs w:val="28"/>
        </w:rPr>
        <w:t>.</w:t>
      </w:r>
      <w:r w:rsidR="00613ECD" w:rsidRPr="00D26AE3">
        <w:rPr>
          <w:rFonts w:ascii="Times New Roman" w:hAnsi="Times New Roman" w:cs="Times New Roman"/>
          <w:sz w:val="28"/>
          <w:szCs w:val="28"/>
        </w:rPr>
        <w:t>3</w:t>
      </w:r>
      <w:r w:rsidRPr="00D26AE3">
        <w:rPr>
          <w:rFonts w:ascii="Times New Roman" w:hAnsi="Times New Roman" w:cs="Times New Roman"/>
          <w:sz w:val="28"/>
          <w:szCs w:val="28"/>
        </w:rPr>
        <w:t xml:space="preserve">, </w:t>
      </w:r>
      <w:r w:rsidRPr="00D26AE3">
        <w:rPr>
          <w:rFonts w:ascii="Times New Roman" w:hAnsi="Times New Roman" w:cs="Times New Roman"/>
          <w:i/>
          <w:sz w:val="28"/>
          <w:szCs w:val="28"/>
        </w:rPr>
        <w:t>а</w:t>
      </w:r>
      <w:r w:rsidRPr="00D26AE3">
        <w:rPr>
          <w:rFonts w:ascii="Times New Roman" w:hAnsi="Times New Roman" w:cs="Times New Roman"/>
          <w:sz w:val="28"/>
          <w:szCs w:val="28"/>
        </w:rPr>
        <w:t xml:space="preserve"> изображена характеристика нерегулируемой турбины, мощность которой неизменна, – это прямая, параллельная вертикальной оси, </w:t>
      </w:r>
      <w:r w:rsidR="00613ECD" w:rsidRPr="00D26AE3">
        <w:rPr>
          <w:rFonts w:ascii="Times New Roman" w:hAnsi="Times New Roman" w:cs="Times New Roman"/>
          <w:position w:val="-12"/>
          <w:sz w:val="28"/>
          <w:szCs w:val="28"/>
        </w:rPr>
        <w:object w:dxaOrig="1320" w:dyaOrig="380">
          <v:shape id="_x0000_i1050" type="#_x0000_t75" style="width:66pt;height:18.6pt" o:ole="">
            <v:imagedata r:id="rId56" o:title=""/>
          </v:shape>
          <o:OLEObject Type="Embed" ProgID="Equation.DSMT4" ShapeID="_x0000_i1050" DrawAspect="Content" ObjectID="_1589364757" r:id="rId57"/>
        </w:object>
      </w:r>
      <w:r w:rsidRPr="00D26AE3">
        <w:rPr>
          <w:rFonts w:ascii="Times New Roman" w:hAnsi="Times New Roman" w:cs="Times New Roman"/>
          <w:sz w:val="28"/>
          <w:szCs w:val="28"/>
        </w:rPr>
        <w:t xml:space="preserve">. </w:t>
      </w:r>
      <w:r w:rsidRPr="00D26AE3">
        <w:rPr>
          <w:rFonts w:ascii="Times New Roman" w:hAnsi="Times New Roman" w:cs="Times New Roman"/>
          <w:i/>
          <w:sz w:val="28"/>
          <w:szCs w:val="28"/>
        </w:rPr>
        <w:t>Статические характеристики нагрузок по частоте</w:t>
      </w:r>
      <w:r w:rsidRPr="00D26AE3">
        <w:rPr>
          <w:rFonts w:ascii="Times New Roman" w:hAnsi="Times New Roman" w:cs="Times New Roman"/>
          <w:sz w:val="28"/>
          <w:szCs w:val="28"/>
        </w:rPr>
        <w:t xml:space="preserve"> </w:t>
      </w:r>
      <w:r w:rsidR="00613ECD" w:rsidRPr="00D26AE3">
        <w:rPr>
          <w:rFonts w:ascii="Times New Roman" w:hAnsi="Times New Roman" w:cs="Times New Roman"/>
          <w:sz w:val="28"/>
          <w:szCs w:val="28"/>
        </w:rPr>
        <w:t>–</w:t>
      </w:r>
      <w:r w:rsidRPr="00D26AE3">
        <w:rPr>
          <w:rFonts w:ascii="Times New Roman" w:hAnsi="Times New Roman" w:cs="Times New Roman"/>
          <w:sz w:val="28"/>
          <w:szCs w:val="28"/>
        </w:rPr>
        <w:t xml:space="preserve"> это кривые 3, 1, 2, соответствующие нагрузкам </w:t>
      </w:r>
      <w:r w:rsidR="00613ECD" w:rsidRPr="00D26AE3">
        <w:rPr>
          <w:rFonts w:ascii="Times New Roman" w:hAnsi="Times New Roman" w:cs="Times New Roman"/>
          <w:position w:val="-12"/>
          <w:sz w:val="28"/>
          <w:szCs w:val="28"/>
        </w:rPr>
        <w:object w:dxaOrig="1660" w:dyaOrig="380">
          <v:shape id="_x0000_i1051" type="#_x0000_t75" style="width:82.8pt;height:18.6pt" o:ole="">
            <v:imagedata r:id="rId58" o:title=""/>
          </v:shape>
          <o:OLEObject Type="Embed" ProgID="Equation.DSMT4" ShapeID="_x0000_i1051" DrawAspect="Content" ObjectID="_1589364758" r:id="rId59"/>
        </w:object>
      </w:r>
      <w:r w:rsidRPr="00D26AE3">
        <w:rPr>
          <w:rFonts w:ascii="Times New Roman" w:hAnsi="Times New Roman" w:cs="Times New Roman"/>
          <w:sz w:val="28"/>
          <w:szCs w:val="28"/>
        </w:rPr>
        <w:t xml:space="preserve">. </w:t>
      </w:r>
    </w:p>
    <w:p w:rsidR="00CB4B35" w:rsidRPr="00D26AE3" w:rsidRDefault="00CB4B35" w:rsidP="006E2FA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Статические характеристики нагрузки по частоте </w:t>
      </w:r>
      <w:r w:rsidRPr="00D26AE3">
        <w:rPr>
          <w:rFonts w:ascii="Times New Roman" w:hAnsi="Times New Roman" w:cs="Times New Roman"/>
          <w:position w:val="-14"/>
          <w:sz w:val="28"/>
          <w:szCs w:val="28"/>
        </w:rPr>
        <w:object w:dxaOrig="1579" w:dyaOrig="420">
          <v:shape id="_x0000_i1052" type="#_x0000_t75" style="width:78.6pt;height:21pt" o:ole="">
            <v:imagedata r:id="rId60" o:title=""/>
          </v:shape>
          <o:OLEObject Type="Embed" ProgID="Equation.DSMT4" ShapeID="_x0000_i1052" DrawAspect="Content" ObjectID="_1589364759" r:id="rId61"/>
        </w:object>
      </w:r>
      <w:r w:rsidRPr="00D26AE3">
        <w:rPr>
          <w:rFonts w:ascii="Times New Roman" w:hAnsi="Times New Roman" w:cs="Times New Roman"/>
          <w:sz w:val="28"/>
          <w:szCs w:val="28"/>
        </w:rPr>
        <w:t xml:space="preserve"> – это зависимости активной и реактивной мощностей от частоты при медленных изменениях параметров режима</w:t>
      </w:r>
      <w:r w:rsidR="0077388E" w:rsidRPr="00D26AE3">
        <w:rPr>
          <w:rFonts w:ascii="Times New Roman" w:hAnsi="Times New Roman" w:cs="Times New Roman"/>
          <w:sz w:val="28"/>
          <w:szCs w:val="28"/>
        </w:rPr>
        <w:t xml:space="preserve"> (рисунок 9.4)</w:t>
      </w:r>
      <w:r w:rsidRPr="00D26AE3">
        <w:rPr>
          <w:rFonts w:ascii="Times New Roman" w:hAnsi="Times New Roman" w:cs="Times New Roman"/>
          <w:sz w:val="28"/>
          <w:szCs w:val="28"/>
        </w:rPr>
        <w:t>.</w:t>
      </w:r>
    </w:p>
    <w:p w:rsidR="003759F5" w:rsidRPr="00D26AE3" w:rsidRDefault="003759F5" w:rsidP="006E2FA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При нагрузке</w:t>
      </w:r>
      <w:r w:rsidR="007E4A2B" w:rsidRPr="00D26AE3">
        <w:rPr>
          <w:rFonts w:ascii="Times New Roman" w:hAnsi="Times New Roman" w:cs="Times New Roman"/>
          <w:sz w:val="28"/>
          <w:szCs w:val="28"/>
        </w:rPr>
        <w:t xml:space="preserve"> </w:t>
      </w:r>
      <w:r w:rsidR="007E4A2B" w:rsidRPr="00D26AE3">
        <w:rPr>
          <w:rFonts w:ascii="Times New Roman" w:hAnsi="Times New Roman" w:cs="Times New Roman"/>
          <w:position w:val="-12"/>
          <w:sz w:val="28"/>
          <w:szCs w:val="28"/>
        </w:rPr>
        <w:object w:dxaOrig="400" w:dyaOrig="380">
          <v:shape id="_x0000_i1053" type="#_x0000_t75" style="width:20.4pt;height:18.6pt" o:ole="">
            <v:imagedata r:id="rId62" o:title=""/>
          </v:shape>
          <o:OLEObject Type="Embed" ProgID="Equation.DSMT4" ShapeID="_x0000_i1053" DrawAspect="Content" ObjectID="_1589364760" r:id="rId63"/>
        </w:object>
      </w:r>
      <w:r w:rsidRPr="00D26AE3">
        <w:rPr>
          <w:rFonts w:ascii="Times New Roman" w:hAnsi="Times New Roman" w:cs="Times New Roman"/>
          <w:sz w:val="28"/>
          <w:szCs w:val="28"/>
        </w:rPr>
        <w:t xml:space="preserve"> режим определяется пересечением характеристики турбины и характеристики нагрузки </w:t>
      </w:r>
      <w:r w:rsidRPr="00D26AE3">
        <w:rPr>
          <w:rFonts w:ascii="Times New Roman" w:hAnsi="Times New Roman" w:cs="Times New Roman"/>
          <w:i/>
          <w:sz w:val="28"/>
          <w:szCs w:val="28"/>
        </w:rPr>
        <w:t>1</w:t>
      </w:r>
      <w:r w:rsidRPr="00D26AE3">
        <w:rPr>
          <w:rFonts w:ascii="Times New Roman" w:hAnsi="Times New Roman" w:cs="Times New Roman"/>
          <w:sz w:val="28"/>
          <w:szCs w:val="28"/>
        </w:rPr>
        <w:t xml:space="preserve">, при этом частота равна номинальной. При изменении нагрузки частота в системе принимает новое, отличное от номинального значение. Например, пересечение характеристик турбины и нагрузки </w:t>
      </w:r>
      <w:r w:rsidR="007E4A2B" w:rsidRPr="00D26AE3">
        <w:rPr>
          <w:rFonts w:ascii="Times New Roman" w:hAnsi="Times New Roman" w:cs="Times New Roman"/>
          <w:position w:val="-12"/>
          <w:sz w:val="28"/>
          <w:szCs w:val="28"/>
        </w:rPr>
        <w:object w:dxaOrig="420" w:dyaOrig="380">
          <v:shape id="_x0000_i1054" type="#_x0000_t75" style="width:21pt;height:18.6pt" o:ole="">
            <v:imagedata r:id="rId64" o:title=""/>
          </v:shape>
          <o:OLEObject Type="Embed" ProgID="Equation.DSMT4" ShapeID="_x0000_i1054" DrawAspect="Content" ObjectID="_1589364761" r:id="rId65"/>
        </w:object>
      </w:r>
      <w:r w:rsidRPr="00D26AE3">
        <w:rPr>
          <w:rFonts w:ascii="Times New Roman" w:hAnsi="Times New Roman" w:cs="Times New Roman"/>
          <w:sz w:val="28"/>
          <w:szCs w:val="28"/>
        </w:rPr>
        <w:t xml:space="preserve"> соответствует частоте </w:t>
      </w:r>
      <w:r w:rsidR="007E4A2B" w:rsidRPr="00D26AE3">
        <w:rPr>
          <w:rFonts w:ascii="Times New Roman" w:hAnsi="Times New Roman" w:cs="Times New Roman"/>
          <w:position w:val="-12"/>
          <w:sz w:val="28"/>
          <w:szCs w:val="28"/>
        </w:rPr>
        <w:object w:dxaOrig="300" w:dyaOrig="380">
          <v:shape id="_x0000_i1055" type="#_x0000_t75" style="width:15pt;height:18.6pt" o:ole="">
            <v:imagedata r:id="rId66" o:title=""/>
          </v:shape>
          <o:OLEObject Type="Embed" ProgID="Equation.DSMT4" ShapeID="_x0000_i1055" DrawAspect="Content" ObjectID="_1589364762" r:id="rId67"/>
        </w:object>
      </w:r>
      <w:r w:rsidRPr="00D26AE3">
        <w:rPr>
          <w:rFonts w:ascii="Times New Roman" w:hAnsi="Times New Roman" w:cs="Times New Roman"/>
          <w:sz w:val="28"/>
          <w:szCs w:val="28"/>
        </w:rPr>
        <w:t xml:space="preserve">, т. е. увеличение нагрузки от </w:t>
      </w:r>
      <w:r w:rsidR="007E4A2B" w:rsidRPr="00D26AE3">
        <w:rPr>
          <w:rFonts w:ascii="Times New Roman" w:hAnsi="Times New Roman" w:cs="Times New Roman"/>
          <w:position w:val="-12"/>
          <w:sz w:val="28"/>
          <w:szCs w:val="28"/>
        </w:rPr>
        <w:object w:dxaOrig="400" w:dyaOrig="380">
          <v:shape id="_x0000_i1056" type="#_x0000_t75" style="width:20.4pt;height:18.6pt" o:ole="">
            <v:imagedata r:id="rId62" o:title=""/>
          </v:shape>
          <o:OLEObject Type="Embed" ProgID="Equation.DSMT4" ShapeID="_x0000_i1056" DrawAspect="Content" ObjectID="_1589364763" r:id="rId68"/>
        </w:object>
      </w:r>
      <w:r w:rsidRPr="00D26AE3">
        <w:rPr>
          <w:rFonts w:ascii="Times New Roman" w:hAnsi="Times New Roman" w:cs="Times New Roman"/>
          <w:sz w:val="28"/>
          <w:szCs w:val="28"/>
        </w:rPr>
        <w:t xml:space="preserve"> до </w:t>
      </w:r>
      <w:r w:rsidR="007E4A2B" w:rsidRPr="00D26AE3">
        <w:rPr>
          <w:rFonts w:ascii="Times New Roman" w:hAnsi="Times New Roman" w:cs="Times New Roman"/>
          <w:position w:val="-12"/>
          <w:sz w:val="28"/>
          <w:szCs w:val="28"/>
        </w:rPr>
        <w:object w:dxaOrig="420" w:dyaOrig="380">
          <v:shape id="_x0000_i1057" type="#_x0000_t75" style="width:21pt;height:18.6pt" o:ole="">
            <v:imagedata r:id="rId64" o:title=""/>
          </v:shape>
          <o:OLEObject Type="Embed" ProgID="Equation.DSMT4" ShapeID="_x0000_i1057" DrawAspect="Content" ObjectID="_1589364764" r:id="rId69"/>
        </w:object>
      </w:r>
      <w:r w:rsidRPr="00D26AE3">
        <w:rPr>
          <w:rFonts w:ascii="Times New Roman" w:hAnsi="Times New Roman" w:cs="Times New Roman"/>
          <w:sz w:val="28"/>
          <w:szCs w:val="28"/>
        </w:rPr>
        <w:t xml:space="preserve"> приводит к уменьшению частоты от </w:t>
      </w:r>
      <w:r w:rsidR="007E4A2B" w:rsidRPr="00D26AE3">
        <w:rPr>
          <w:rFonts w:ascii="Times New Roman" w:hAnsi="Times New Roman" w:cs="Times New Roman"/>
          <w:position w:val="-12"/>
          <w:sz w:val="28"/>
          <w:szCs w:val="28"/>
        </w:rPr>
        <w:object w:dxaOrig="480" w:dyaOrig="380">
          <v:shape id="_x0000_i1058" type="#_x0000_t75" style="width:24pt;height:18.6pt" o:ole="">
            <v:imagedata r:id="rId70" o:title=""/>
          </v:shape>
          <o:OLEObject Type="Embed" ProgID="Equation.DSMT4" ShapeID="_x0000_i1058" DrawAspect="Content" ObjectID="_1589364765" r:id="rId71"/>
        </w:object>
      </w:r>
      <w:r w:rsidRPr="00D26AE3">
        <w:rPr>
          <w:rFonts w:ascii="Times New Roman" w:hAnsi="Times New Roman" w:cs="Times New Roman"/>
          <w:sz w:val="28"/>
          <w:szCs w:val="28"/>
        </w:rPr>
        <w:t xml:space="preserve"> до </w:t>
      </w:r>
      <w:r w:rsidR="007E4A2B" w:rsidRPr="00D26AE3">
        <w:rPr>
          <w:rFonts w:ascii="Times New Roman" w:hAnsi="Times New Roman" w:cs="Times New Roman"/>
          <w:position w:val="-12"/>
          <w:sz w:val="28"/>
          <w:szCs w:val="28"/>
        </w:rPr>
        <w:object w:dxaOrig="300" w:dyaOrig="380">
          <v:shape id="_x0000_i1059" type="#_x0000_t75" style="width:15pt;height:18.6pt" o:ole="">
            <v:imagedata r:id="rId66" o:title=""/>
          </v:shape>
          <o:OLEObject Type="Embed" ProgID="Equation.DSMT4" ShapeID="_x0000_i1059" DrawAspect="Content" ObjectID="_1589364766" r:id="rId72"/>
        </w:object>
      </w:r>
      <w:r w:rsidRPr="00D26AE3">
        <w:rPr>
          <w:rFonts w:ascii="Times New Roman" w:hAnsi="Times New Roman" w:cs="Times New Roman"/>
          <w:sz w:val="28"/>
          <w:szCs w:val="28"/>
        </w:rPr>
        <w:t>.</w:t>
      </w:r>
    </w:p>
    <w:p w:rsidR="006E2FAE" w:rsidRPr="00D26AE3" w:rsidRDefault="003759F5" w:rsidP="006E2FA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Если турбина имеет автоматический регулятор скорости, то он </w:t>
      </w:r>
      <w:r w:rsidRPr="00D26AE3">
        <w:rPr>
          <w:rFonts w:ascii="Times New Roman" w:hAnsi="Times New Roman" w:cs="Times New Roman"/>
          <w:sz w:val="28"/>
          <w:szCs w:val="28"/>
        </w:rPr>
        <w:lastRenderedPageBreak/>
        <w:t>изменяет отпуск энергоносителя (пара или воды) через турбину в зависимости от нагрузки. Регуляторы ско</w:t>
      </w:r>
      <w:r w:rsidR="006E2FAE" w:rsidRPr="00D26AE3">
        <w:rPr>
          <w:rFonts w:ascii="Times New Roman" w:hAnsi="Times New Roman" w:cs="Times New Roman"/>
          <w:sz w:val="28"/>
          <w:szCs w:val="28"/>
        </w:rPr>
        <w:t>рости турбин оказывают стабилизирующее влияние на частоту в системе и поэтому часто называются первичными регуляторами частоты. Процесс изменения частоты под действием этих регуляторов называются первичным регулированием частоты.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D26AE3" w:rsidRPr="00D26AE3" w:rsidTr="00EB4C59">
        <w:tc>
          <w:tcPr>
            <w:tcW w:w="4785" w:type="dxa"/>
          </w:tcPr>
          <w:p w:rsidR="00EB4C59" w:rsidRPr="00D26AE3" w:rsidRDefault="00613ECD" w:rsidP="00EB4C59">
            <w:pPr>
              <w:widowControl w:val="0"/>
              <w:jc w:val="center"/>
              <w:rPr>
                <w:rFonts w:ascii="Times New Roman" w:hAnsi="Times New Roman" w:cs="Times New Roman"/>
                <w:sz w:val="28"/>
                <w:szCs w:val="28"/>
              </w:rPr>
            </w:pPr>
            <w:r w:rsidRPr="00D26AE3">
              <w:object w:dxaOrig="3817" w:dyaOrig="4609">
                <v:shape id="_x0000_i1060" type="#_x0000_t75" style="width:190.8pt;height:230.4pt" o:ole="">
                  <v:imagedata r:id="rId73" o:title=""/>
                </v:shape>
                <o:OLEObject Type="Embed" ProgID="Visio.Drawing.15" ShapeID="_x0000_i1060" DrawAspect="Content" ObjectID="_1589364767" r:id="rId74"/>
              </w:object>
            </w:r>
          </w:p>
        </w:tc>
        <w:tc>
          <w:tcPr>
            <w:tcW w:w="4785" w:type="dxa"/>
          </w:tcPr>
          <w:p w:rsidR="00EB4C59" w:rsidRPr="00D26AE3" w:rsidRDefault="00613ECD" w:rsidP="00EB4C59">
            <w:pPr>
              <w:widowControl w:val="0"/>
              <w:jc w:val="center"/>
              <w:rPr>
                <w:rFonts w:ascii="Times New Roman" w:hAnsi="Times New Roman" w:cs="Times New Roman"/>
                <w:sz w:val="28"/>
                <w:szCs w:val="28"/>
              </w:rPr>
            </w:pPr>
            <w:r w:rsidRPr="00D26AE3">
              <w:object w:dxaOrig="3817" w:dyaOrig="4620">
                <v:shape id="_x0000_i1061" type="#_x0000_t75" style="width:190.8pt;height:231pt" o:ole="">
                  <v:imagedata r:id="rId75" o:title=""/>
                </v:shape>
                <o:OLEObject Type="Embed" ProgID="Visio.Drawing.15" ShapeID="_x0000_i1061" DrawAspect="Content" ObjectID="_1589364768" r:id="rId76"/>
              </w:object>
            </w:r>
          </w:p>
        </w:tc>
      </w:tr>
      <w:tr w:rsidR="00D26AE3" w:rsidRPr="00D26AE3" w:rsidTr="00EB4C59">
        <w:tc>
          <w:tcPr>
            <w:tcW w:w="4785" w:type="dxa"/>
          </w:tcPr>
          <w:p w:rsidR="00EB4C59" w:rsidRPr="00D26AE3" w:rsidRDefault="00EB4C59" w:rsidP="00EB4C59">
            <w:pPr>
              <w:widowControl w:val="0"/>
              <w:jc w:val="center"/>
              <w:rPr>
                <w:rFonts w:ascii="Times New Roman" w:hAnsi="Times New Roman" w:cs="Times New Roman"/>
                <w:sz w:val="28"/>
                <w:szCs w:val="28"/>
              </w:rPr>
            </w:pPr>
            <w:r w:rsidRPr="00D26AE3">
              <w:rPr>
                <w:rFonts w:ascii="Times New Roman" w:hAnsi="Times New Roman" w:cs="Times New Roman"/>
                <w:i/>
                <w:sz w:val="28"/>
                <w:szCs w:val="28"/>
              </w:rPr>
              <w:t>а</w:t>
            </w:r>
            <w:r w:rsidRPr="00D26AE3">
              <w:rPr>
                <w:rFonts w:ascii="Times New Roman" w:hAnsi="Times New Roman" w:cs="Times New Roman"/>
                <w:sz w:val="28"/>
                <w:szCs w:val="28"/>
              </w:rPr>
              <w:t>)</w:t>
            </w:r>
          </w:p>
        </w:tc>
        <w:tc>
          <w:tcPr>
            <w:tcW w:w="4785" w:type="dxa"/>
          </w:tcPr>
          <w:p w:rsidR="00EB4C59" w:rsidRPr="00D26AE3" w:rsidRDefault="00EB4C59" w:rsidP="00EB4C59">
            <w:pPr>
              <w:widowControl w:val="0"/>
              <w:jc w:val="center"/>
              <w:rPr>
                <w:rFonts w:ascii="Times New Roman" w:hAnsi="Times New Roman" w:cs="Times New Roman"/>
                <w:sz w:val="28"/>
                <w:szCs w:val="28"/>
              </w:rPr>
            </w:pPr>
            <w:r w:rsidRPr="00D26AE3">
              <w:rPr>
                <w:rFonts w:ascii="Times New Roman" w:hAnsi="Times New Roman" w:cs="Times New Roman"/>
                <w:i/>
                <w:sz w:val="28"/>
                <w:szCs w:val="28"/>
              </w:rPr>
              <w:t>б</w:t>
            </w:r>
            <w:r w:rsidRPr="00D26AE3">
              <w:rPr>
                <w:rFonts w:ascii="Times New Roman" w:hAnsi="Times New Roman" w:cs="Times New Roman"/>
                <w:sz w:val="28"/>
                <w:szCs w:val="28"/>
              </w:rPr>
              <w:t>)</w:t>
            </w:r>
          </w:p>
        </w:tc>
      </w:tr>
      <w:tr w:rsidR="00D26AE3" w:rsidRPr="00D26AE3" w:rsidTr="00EB4C59">
        <w:tc>
          <w:tcPr>
            <w:tcW w:w="4785" w:type="dxa"/>
          </w:tcPr>
          <w:p w:rsidR="00EB4C59" w:rsidRPr="00D26AE3" w:rsidRDefault="00EB4C59" w:rsidP="00EB4C59">
            <w:pPr>
              <w:widowControl w:val="0"/>
              <w:jc w:val="center"/>
              <w:rPr>
                <w:rFonts w:ascii="Times New Roman" w:hAnsi="Times New Roman" w:cs="Times New Roman"/>
                <w:sz w:val="28"/>
                <w:szCs w:val="28"/>
              </w:rPr>
            </w:pPr>
            <w:r w:rsidRPr="00D26AE3">
              <w:object w:dxaOrig="3745" w:dyaOrig="4597">
                <v:shape id="_x0000_i1062" type="#_x0000_t75" style="width:186.6pt;height:229.8pt" o:ole="">
                  <v:imagedata r:id="rId77" o:title=""/>
                </v:shape>
                <o:OLEObject Type="Embed" ProgID="Visio.Drawing.15" ShapeID="_x0000_i1062" DrawAspect="Content" ObjectID="_1589364769" r:id="rId78"/>
              </w:object>
            </w:r>
          </w:p>
        </w:tc>
        <w:tc>
          <w:tcPr>
            <w:tcW w:w="4785" w:type="dxa"/>
          </w:tcPr>
          <w:p w:rsidR="00EB4C59" w:rsidRPr="00D26AE3" w:rsidRDefault="00EB4C59" w:rsidP="00EB4C59">
            <w:pPr>
              <w:widowControl w:val="0"/>
              <w:jc w:val="center"/>
              <w:rPr>
                <w:rFonts w:ascii="Times New Roman" w:hAnsi="Times New Roman" w:cs="Times New Roman"/>
                <w:sz w:val="28"/>
                <w:szCs w:val="28"/>
              </w:rPr>
            </w:pPr>
            <w:r w:rsidRPr="00D26AE3">
              <w:object w:dxaOrig="3745" w:dyaOrig="4609">
                <v:shape id="_x0000_i1063" type="#_x0000_t75" style="width:186.6pt;height:230.4pt" o:ole="">
                  <v:imagedata r:id="rId79" o:title=""/>
                </v:shape>
                <o:OLEObject Type="Embed" ProgID="Visio.Drawing.15" ShapeID="_x0000_i1063" DrawAspect="Content" ObjectID="_1589364770" r:id="rId80"/>
              </w:object>
            </w:r>
          </w:p>
        </w:tc>
      </w:tr>
      <w:tr w:rsidR="00D26AE3" w:rsidRPr="00D26AE3" w:rsidTr="00EB4C59">
        <w:tc>
          <w:tcPr>
            <w:tcW w:w="4785" w:type="dxa"/>
          </w:tcPr>
          <w:p w:rsidR="00EB4C59" w:rsidRPr="00D26AE3" w:rsidRDefault="00EB4C59" w:rsidP="00EB4C59">
            <w:pPr>
              <w:widowControl w:val="0"/>
              <w:jc w:val="center"/>
              <w:rPr>
                <w:rFonts w:ascii="Times New Roman" w:hAnsi="Times New Roman" w:cs="Times New Roman"/>
                <w:sz w:val="28"/>
                <w:szCs w:val="28"/>
              </w:rPr>
            </w:pPr>
            <w:r w:rsidRPr="00D26AE3">
              <w:rPr>
                <w:rFonts w:ascii="Times New Roman" w:hAnsi="Times New Roman" w:cs="Times New Roman"/>
                <w:i/>
                <w:sz w:val="28"/>
                <w:szCs w:val="28"/>
              </w:rPr>
              <w:t>в</w:t>
            </w:r>
            <w:r w:rsidRPr="00D26AE3">
              <w:rPr>
                <w:rFonts w:ascii="Times New Roman" w:hAnsi="Times New Roman" w:cs="Times New Roman"/>
                <w:sz w:val="28"/>
                <w:szCs w:val="28"/>
              </w:rPr>
              <w:t>)</w:t>
            </w:r>
          </w:p>
        </w:tc>
        <w:tc>
          <w:tcPr>
            <w:tcW w:w="4785" w:type="dxa"/>
          </w:tcPr>
          <w:p w:rsidR="00EB4C59" w:rsidRPr="00D26AE3" w:rsidRDefault="00EB4C59" w:rsidP="00EB4C59">
            <w:pPr>
              <w:widowControl w:val="0"/>
              <w:jc w:val="center"/>
              <w:rPr>
                <w:rFonts w:ascii="Times New Roman" w:hAnsi="Times New Roman" w:cs="Times New Roman"/>
                <w:sz w:val="28"/>
                <w:szCs w:val="28"/>
              </w:rPr>
            </w:pPr>
            <w:r w:rsidRPr="00D26AE3">
              <w:rPr>
                <w:rFonts w:ascii="Times New Roman" w:hAnsi="Times New Roman" w:cs="Times New Roman"/>
                <w:i/>
                <w:sz w:val="28"/>
                <w:szCs w:val="28"/>
              </w:rPr>
              <w:t>г</w:t>
            </w:r>
            <w:r w:rsidRPr="00D26AE3">
              <w:rPr>
                <w:rFonts w:ascii="Times New Roman" w:hAnsi="Times New Roman" w:cs="Times New Roman"/>
                <w:sz w:val="28"/>
                <w:szCs w:val="28"/>
              </w:rPr>
              <w:t>)</w:t>
            </w:r>
          </w:p>
        </w:tc>
      </w:tr>
    </w:tbl>
    <w:p w:rsidR="00EB4C59" w:rsidRPr="00D26AE3" w:rsidRDefault="00EB4C59" w:rsidP="0077388E">
      <w:pPr>
        <w:widowControl w:val="0"/>
        <w:spacing w:before="120" w:after="0" w:line="360" w:lineRule="auto"/>
        <w:ind w:firstLine="709"/>
        <w:jc w:val="center"/>
        <w:rPr>
          <w:rFonts w:ascii="Times New Roman" w:hAnsi="Times New Roman" w:cs="Times New Roman"/>
          <w:sz w:val="28"/>
          <w:szCs w:val="28"/>
        </w:rPr>
      </w:pPr>
      <w:r w:rsidRPr="00D26AE3">
        <w:rPr>
          <w:rFonts w:ascii="Times New Roman" w:hAnsi="Times New Roman" w:cs="Times New Roman"/>
          <w:sz w:val="28"/>
          <w:szCs w:val="28"/>
        </w:rPr>
        <w:t>Рисунок 9.3 – Характеристики регуляторов скорости турбины:</w:t>
      </w:r>
    </w:p>
    <w:p w:rsidR="00EB4C59" w:rsidRPr="00D26AE3" w:rsidRDefault="00EB4C59" w:rsidP="00EB4C59">
      <w:pPr>
        <w:widowControl w:val="0"/>
        <w:spacing w:after="0" w:line="360" w:lineRule="auto"/>
        <w:ind w:firstLine="709"/>
        <w:jc w:val="center"/>
        <w:rPr>
          <w:rFonts w:ascii="Times New Roman" w:hAnsi="Times New Roman" w:cs="Times New Roman"/>
          <w:sz w:val="28"/>
          <w:szCs w:val="28"/>
        </w:rPr>
      </w:pPr>
      <w:r w:rsidRPr="00D26AE3">
        <w:rPr>
          <w:rFonts w:ascii="Times New Roman" w:hAnsi="Times New Roman" w:cs="Times New Roman"/>
          <w:i/>
          <w:sz w:val="28"/>
          <w:szCs w:val="28"/>
        </w:rPr>
        <w:t>а</w:t>
      </w:r>
      <w:r w:rsidRPr="00D26AE3">
        <w:rPr>
          <w:rFonts w:ascii="Times New Roman" w:hAnsi="Times New Roman" w:cs="Times New Roman"/>
          <w:sz w:val="28"/>
          <w:szCs w:val="28"/>
        </w:rPr>
        <w:t xml:space="preserve"> –нерегулируемая турбина; </w:t>
      </w:r>
      <w:r w:rsidRPr="00D26AE3">
        <w:rPr>
          <w:rFonts w:ascii="Times New Roman" w:hAnsi="Times New Roman" w:cs="Times New Roman"/>
          <w:i/>
          <w:sz w:val="28"/>
          <w:szCs w:val="28"/>
        </w:rPr>
        <w:t>б</w:t>
      </w:r>
      <w:r w:rsidRPr="00D26AE3">
        <w:rPr>
          <w:rFonts w:ascii="Times New Roman" w:hAnsi="Times New Roman" w:cs="Times New Roman"/>
          <w:sz w:val="28"/>
          <w:szCs w:val="28"/>
        </w:rPr>
        <w:t xml:space="preserve"> – астатическая характеристика; </w:t>
      </w:r>
      <w:r w:rsidRPr="00D26AE3">
        <w:rPr>
          <w:rFonts w:ascii="Times New Roman" w:hAnsi="Times New Roman" w:cs="Times New Roman"/>
          <w:i/>
          <w:sz w:val="28"/>
          <w:szCs w:val="28"/>
        </w:rPr>
        <w:t>в</w:t>
      </w:r>
      <w:r w:rsidRPr="00D26AE3">
        <w:rPr>
          <w:rFonts w:ascii="Times New Roman" w:hAnsi="Times New Roman" w:cs="Times New Roman"/>
          <w:sz w:val="28"/>
          <w:szCs w:val="28"/>
        </w:rPr>
        <w:t xml:space="preserve"> –статическая характеристика; </w:t>
      </w:r>
      <w:r w:rsidRPr="00D26AE3">
        <w:rPr>
          <w:rFonts w:ascii="Times New Roman" w:hAnsi="Times New Roman" w:cs="Times New Roman"/>
          <w:i/>
          <w:sz w:val="28"/>
          <w:szCs w:val="28"/>
        </w:rPr>
        <w:t>г</w:t>
      </w:r>
      <w:r w:rsidRPr="00D26AE3">
        <w:rPr>
          <w:rFonts w:ascii="Times New Roman" w:hAnsi="Times New Roman" w:cs="Times New Roman"/>
          <w:sz w:val="28"/>
          <w:szCs w:val="28"/>
        </w:rPr>
        <w:t xml:space="preserve"> – вторичное регулирование частоты (АРЧ).</w:t>
      </w:r>
    </w:p>
    <w:p w:rsidR="0077388E" w:rsidRPr="00D26AE3" w:rsidRDefault="0077388E" w:rsidP="0077388E">
      <w:pPr>
        <w:widowControl w:val="0"/>
        <w:spacing w:after="0" w:line="240" w:lineRule="auto"/>
        <w:ind w:firstLine="709"/>
        <w:jc w:val="center"/>
        <w:rPr>
          <w:rFonts w:ascii="Times New Roman" w:hAnsi="Times New Roman" w:cs="Times New Roman"/>
          <w:sz w:val="20"/>
          <w:szCs w:val="28"/>
        </w:rPr>
      </w:pPr>
    </w:p>
    <w:p w:rsidR="0077388E" w:rsidRPr="00D26AE3" w:rsidRDefault="0077388E" w:rsidP="0077388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lastRenderedPageBreak/>
        <w:t xml:space="preserve">Регуляторы скорости турбины могут иметь астатическую или статическую (рисунок 9.3, </w:t>
      </w:r>
      <w:r w:rsidRPr="00D26AE3">
        <w:rPr>
          <w:rFonts w:ascii="Times New Roman" w:hAnsi="Times New Roman" w:cs="Times New Roman"/>
          <w:i/>
          <w:sz w:val="28"/>
          <w:szCs w:val="28"/>
        </w:rPr>
        <w:t>б</w:t>
      </w:r>
      <w:r w:rsidRPr="00D26AE3">
        <w:rPr>
          <w:rFonts w:ascii="Times New Roman" w:hAnsi="Times New Roman" w:cs="Times New Roman"/>
          <w:sz w:val="28"/>
          <w:szCs w:val="28"/>
        </w:rPr>
        <w:t xml:space="preserve"> и </w:t>
      </w:r>
      <w:r w:rsidRPr="00D26AE3">
        <w:rPr>
          <w:rFonts w:ascii="Times New Roman" w:hAnsi="Times New Roman" w:cs="Times New Roman"/>
          <w:i/>
          <w:sz w:val="28"/>
          <w:szCs w:val="28"/>
        </w:rPr>
        <w:t>в</w:t>
      </w:r>
      <w:r w:rsidRPr="00D26AE3">
        <w:rPr>
          <w:rFonts w:ascii="Times New Roman" w:hAnsi="Times New Roman" w:cs="Times New Roman"/>
          <w:sz w:val="28"/>
          <w:szCs w:val="28"/>
        </w:rPr>
        <w:t xml:space="preserve">) характеристику. При изменении электрической нагрузки под действием регулятора скорости либо восстановится номинальная частота, либо установится некоторая новая частота, близкая к </w:t>
      </w:r>
      <w:r w:rsidR="00C01EE7" w:rsidRPr="00D26AE3">
        <w:rPr>
          <w:rFonts w:ascii="Times New Roman" w:hAnsi="Times New Roman" w:cs="Times New Roman"/>
          <w:position w:val="-12"/>
          <w:sz w:val="28"/>
          <w:szCs w:val="28"/>
        </w:rPr>
        <w:object w:dxaOrig="480" w:dyaOrig="380">
          <v:shape id="_x0000_i1064" type="#_x0000_t75" style="width:24pt;height:18.6pt" o:ole="">
            <v:imagedata r:id="rId81" o:title=""/>
          </v:shape>
          <o:OLEObject Type="Embed" ProgID="Equation.DSMT4" ShapeID="_x0000_i1064" DrawAspect="Content" ObjectID="_1589364771" r:id="rId82"/>
        </w:object>
      </w:r>
      <w:r w:rsidRPr="00D26AE3">
        <w:rPr>
          <w:rFonts w:ascii="Times New Roman" w:hAnsi="Times New Roman" w:cs="Times New Roman"/>
          <w:sz w:val="28"/>
          <w:szCs w:val="28"/>
        </w:rPr>
        <w:t xml:space="preserve">. В первом случае, когда после изменения нагрузки и окончания переходного процесса регулятор восстанавливает номинальную частоту, регулирование называется астатическим (рисунок 9.3, </w:t>
      </w:r>
      <w:r w:rsidRPr="00D26AE3">
        <w:rPr>
          <w:rFonts w:ascii="Times New Roman" w:hAnsi="Times New Roman" w:cs="Times New Roman"/>
          <w:i/>
          <w:sz w:val="28"/>
          <w:szCs w:val="28"/>
        </w:rPr>
        <w:t>б</w:t>
      </w:r>
      <w:r w:rsidRPr="00D26AE3">
        <w:rPr>
          <w:rFonts w:ascii="Times New Roman" w:hAnsi="Times New Roman" w:cs="Times New Roman"/>
          <w:sz w:val="28"/>
          <w:szCs w:val="28"/>
        </w:rPr>
        <w:t>). Если при изменении нагрузки и окончания переходного процесса устанавливается новая, отличная от номинальной частота, то такое регулирование на</w:t>
      </w:r>
      <w:r w:rsidR="00C01EE7" w:rsidRPr="00D26AE3">
        <w:rPr>
          <w:rFonts w:ascii="Times New Roman" w:hAnsi="Times New Roman" w:cs="Times New Roman"/>
          <w:sz w:val="28"/>
          <w:szCs w:val="28"/>
        </w:rPr>
        <w:t>зывается статическим (рисунок 9.</w:t>
      </w:r>
      <w:r w:rsidRPr="00D26AE3">
        <w:rPr>
          <w:rFonts w:ascii="Times New Roman" w:hAnsi="Times New Roman" w:cs="Times New Roman"/>
          <w:sz w:val="28"/>
          <w:szCs w:val="28"/>
        </w:rPr>
        <w:t xml:space="preserve">3, </w:t>
      </w:r>
      <w:r w:rsidRPr="00D26AE3">
        <w:rPr>
          <w:rFonts w:ascii="Times New Roman" w:hAnsi="Times New Roman" w:cs="Times New Roman"/>
          <w:i/>
          <w:sz w:val="28"/>
          <w:szCs w:val="28"/>
        </w:rPr>
        <w:t>в</w:t>
      </w:r>
      <w:r w:rsidRPr="00D26AE3">
        <w:rPr>
          <w:rFonts w:ascii="Times New Roman" w:hAnsi="Times New Roman" w:cs="Times New Roman"/>
          <w:sz w:val="28"/>
          <w:szCs w:val="28"/>
        </w:rPr>
        <w:t>).</w:t>
      </w:r>
    </w:p>
    <w:p w:rsidR="0077388E" w:rsidRPr="00D26AE3" w:rsidRDefault="0077388E" w:rsidP="0077388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Реальные регуляторы скорости имеют статическую характеристику. Добиться астатической характеристики у регулятора практически очень трудно.</w:t>
      </w:r>
    </w:p>
    <w:p w:rsidR="0077388E" w:rsidRPr="00D26AE3" w:rsidRDefault="0077388E" w:rsidP="0077388E">
      <w:pPr>
        <w:widowControl w:val="0"/>
        <w:spacing w:after="0" w:line="360" w:lineRule="auto"/>
        <w:ind w:firstLine="709"/>
        <w:jc w:val="center"/>
        <w:rPr>
          <w:rFonts w:ascii="Times New Roman" w:hAnsi="Times New Roman" w:cs="Times New Roman"/>
          <w:sz w:val="28"/>
          <w:szCs w:val="28"/>
        </w:rPr>
      </w:pPr>
      <w:r w:rsidRPr="00D26AE3">
        <w:rPr>
          <w:rFonts w:ascii="Times New Roman" w:hAnsi="Times New Roman" w:cs="Times New Roman"/>
          <w:sz w:val="28"/>
          <w:szCs w:val="28"/>
        </w:rPr>
        <w:object w:dxaOrig="3505" w:dyaOrig="4044">
          <v:shape id="_x0000_i1065" type="#_x0000_t75" style="width:175.2pt;height:202.2pt" o:ole="">
            <v:imagedata r:id="rId83" o:title=""/>
          </v:shape>
          <o:OLEObject Type="Embed" ProgID="Visio.Drawing.15" ShapeID="_x0000_i1065" DrawAspect="Content" ObjectID="_1589364772" r:id="rId84"/>
        </w:object>
      </w:r>
    </w:p>
    <w:p w:rsidR="0077388E" w:rsidRPr="00D26AE3" w:rsidRDefault="0077388E" w:rsidP="0077388E">
      <w:pPr>
        <w:widowControl w:val="0"/>
        <w:spacing w:after="0" w:line="360" w:lineRule="auto"/>
        <w:ind w:firstLine="709"/>
        <w:jc w:val="center"/>
        <w:rPr>
          <w:rFonts w:ascii="Times New Roman" w:hAnsi="Times New Roman" w:cs="Times New Roman"/>
          <w:sz w:val="28"/>
          <w:szCs w:val="28"/>
        </w:rPr>
      </w:pPr>
      <w:r w:rsidRPr="00D26AE3">
        <w:rPr>
          <w:rFonts w:ascii="Times New Roman" w:hAnsi="Times New Roman" w:cs="Times New Roman"/>
          <w:sz w:val="28"/>
          <w:szCs w:val="28"/>
        </w:rPr>
        <w:t>Рисунок 9.4 – Статические характеристики нагрузки по частоте</w:t>
      </w:r>
    </w:p>
    <w:p w:rsidR="0077388E" w:rsidRPr="00D26AE3" w:rsidRDefault="0077388E" w:rsidP="0077388E">
      <w:pPr>
        <w:widowControl w:val="0"/>
        <w:spacing w:after="0" w:line="360" w:lineRule="auto"/>
        <w:ind w:firstLine="709"/>
        <w:jc w:val="both"/>
        <w:rPr>
          <w:rFonts w:ascii="Times New Roman" w:hAnsi="Times New Roman" w:cs="Times New Roman"/>
          <w:sz w:val="28"/>
          <w:szCs w:val="28"/>
        </w:rPr>
      </w:pPr>
    </w:p>
    <w:p w:rsidR="0077388E" w:rsidRPr="00D26AE3" w:rsidRDefault="0077388E" w:rsidP="0077388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Для астатического регулирования, т.е. для дополнительной корректировки частоты в системе, применяется так называемое вторичное регулирование. В процессе вторичного регулирования осуществляется изменение мощности, развиваемой турбинами, в зависимости от частоты переменного тока. Вторичное регулирование ведется либо автоматическими регуляторами частоты (вторичными регуляторами скорости), либо </w:t>
      </w:r>
      <w:r w:rsidRPr="00D26AE3">
        <w:rPr>
          <w:rFonts w:ascii="Times New Roman" w:hAnsi="Times New Roman" w:cs="Times New Roman"/>
          <w:sz w:val="28"/>
          <w:szCs w:val="28"/>
        </w:rPr>
        <w:lastRenderedPageBreak/>
        <w:t xml:space="preserve">обслуживающим персоналом системы (вручную), который контролирует частоту по показаниям приборов. В результате вторичного регулирования статическая характеристика турбины перемещается параллельно самой себе до тех пор, пока частота не станет номинальной (рисунок 9.3, </w:t>
      </w:r>
      <w:r w:rsidRPr="00D26AE3">
        <w:rPr>
          <w:rFonts w:ascii="Times New Roman" w:hAnsi="Times New Roman" w:cs="Times New Roman"/>
          <w:i/>
          <w:sz w:val="28"/>
          <w:szCs w:val="28"/>
        </w:rPr>
        <w:t>г</w:t>
      </w:r>
      <w:r w:rsidRPr="00D26AE3">
        <w:rPr>
          <w:rFonts w:ascii="Times New Roman" w:hAnsi="Times New Roman" w:cs="Times New Roman"/>
          <w:sz w:val="28"/>
          <w:szCs w:val="28"/>
        </w:rPr>
        <w:t>).</w:t>
      </w:r>
    </w:p>
    <w:p w:rsidR="002C3FCC" w:rsidRPr="00D26AE3" w:rsidRDefault="002C3FCC" w:rsidP="001511AC">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В настоящем эксперименте моделируется автономная электрическая система, содержащая генератор G1, приводимый во вращение первичным двигателем T, а также электромеханическую и активную нагрузки (см. рисунок 9.5). </w:t>
      </w:r>
    </w:p>
    <w:p w:rsidR="002C3FCC" w:rsidRPr="00D26AE3" w:rsidRDefault="002C3FCC" w:rsidP="002C3FCC">
      <w:pPr>
        <w:widowControl w:val="0"/>
        <w:spacing w:after="0" w:line="360" w:lineRule="auto"/>
        <w:jc w:val="center"/>
        <w:rPr>
          <w:rFonts w:ascii="Times New Roman" w:hAnsi="Times New Roman" w:cs="Times New Roman"/>
          <w:sz w:val="28"/>
          <w:szCs w:val="28"/>
        </w:rPr>
      </w:pPr>
      <w:r w:rsidRPr="00D26AE3">
        <w:object w:dxaOrig="7997" w:dyaOrig="2852">
          <v:shape id="_x0000_i1066" type="#_x0000_t75" style="width:399.6pt;height:142.8pt" o:ole="">
            <v:imagedata r:id="rId85" o:title=""/>
          </v:shape>
          <o:OLEObject Type="Embed" ProgID="Visio.Drawing.15" ShapeID="_x0000_i1066" DrawAspect="Content" ObjectID="_1589364773" r:id="rId86"/>
        </w:object>
      </w:r>
    </w:p>
    <w:p w:rsidR="002C3FCC" w:rsidRPr="00D26AE3" w:rsidRDefault="002C3FCC" w:rsidP="002C3FCC">
      <w:pPr>
        <w:widowControl w:val="0"/>
        <w:spacing w:after="0" w:line="360" w:lineRule="auto"/>
        <w:jc w:val="center"/>
        <w:rPr>
          <w:rFonts w:ascii="Times New Roman" w:hAnsi="Times New Roman" w:cs="Times New Roman"/>
          <w:sz w:val="28"/>
          <w:szCs w:val="28"/>
        </w:rPr>
      </w:pPr>
      <w:r w:rsidRPr="00D26AE3">
        <w:rPr>
          <w:rFonts w:ascii="Times New Roman" w:hAnsi="Times New Roman" w:cs="Times New Roman"/>
          <w:sz w:val="28"/>
          <w:szCs w:val="28"/>
        </w:rPr>
        <w:t>Рисунок 9.5 – Общая схема эксперимента</w:t>
      </w:r>
    </w:p>
    <w:p w:rsidR="002C3FCC" w:rsidRPr="00D26AE3" w:rsidRDefault="002C3FCC" w:rsidP="001511AC">
      <w:pPr>
        <w:widowControl w:val="0"/>
        <w:spacing w:after="0" w:line="360" w:lineRule="auto"/>
        <w:ind w:firstLine="709"/>
        <w:jc w:val="both"/>
        <w:rPr>
          <w:rFonts w:ascii="Times New Roman" w:hAnsi="Times New Roman" w:cs="Times New Roman"/>
          <w:sz w:val="28"/>
          <w:szCs w:val="28"/>
        </w:rPr>
      </w:pPr>
    </w:p>
    <w:p w:rsidR="002C3FCC" w:rsidRPr="00D26AE3" w:rsidRDefault="002C3FCC" w:rsidP="002C3FCC">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С помощью специальной компьютерной программы последовательно производятся разгон генератора и его возбуждение, после чего подключаются упомянутые нагрузки. Программа производит автоматическое регулирование частоты вращения синхронного генератора и поддержание напряжения на его выводах.</w:t>
      </w:r>
    </w:p>
    <w:p w:rsidR="00E4156F" w:rsidRPr="00D26AE3" w:rsidRDefault="00E4156F">
      <w:pPr>
        <w:rPr>
          <w:rFonts w:ascii="Times New Roman" w:hAnsi="Times New Roman" w:cs="Times New Roman"/>
          <w:sz w:val="28"/>
          <w:szCs w:val="28"/>
        </w:rPr>
      </w:pPr>
      <w:r w:rsidRPr="00D26AE3">
        <w:rPr>
          <w:rFonts w:ascii="Times New Roman" w:hAnsi="Times New Roman" w:cs="Times New Roman"/>
          <w:sz w:val="28"/>
          <w:szCs w:val="28"/>
        </w:rPr>
        <w:br w:type="page"/>
      </w:r>
    </w:p>
    <w:p w:rsidR="0077388E" w:rsidRPr="00D26AE3" w:rsidRDefault="0077388E" w:rsidP="0077388E">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lastRenderedPageBreak/>
        <w:t>3 Оборудование</w:t>
      </w:r>
    </w:p>
    <w:p w:rsidR="0077388E" w:rsidRPr="00D26AE3" w:rsidRDefault="0077388E" w:rsidP="0077388E">
      <w:pPr>
        <w:widowControl w:val="0"/>
        <w:spacing w:after="0" w:line="360" w:lineRule="auto"/>
        <w:ind w:firstLine="709"/>
        <w:jc w:val="both"/>
        <w:rPr>
          <w:rFonts w:ascii="Times New Roman" w:hAnsi="Times New Roman" w:cs="Times New Roman"/>
          <w:b/>
          <w:sz w:val="28"/>
          <w:szCs w:val="28"/>
        </w:rPr>
      </w:pPr>
    </w:p>
    <w:p w:rsidR="0077388E" w:rsidRPr="00D26AE3" w:rsidRDefault="0077388E" w:rsidP="0077388E">
      <w:pPr>
        <w:widowControl w:val="0"/>
        <w:spacing w:after="0" w:line="360" w:lineRule="auto"/>
        <w:jc w:val="both"/>
        <w:rPr>
          <w:rFonts w:ascii="Times New Roman" w:hAnsi="Times New Roman" w:cs="Times New Roman"/>
          <w:sz w:val="28"/>
          <w:szCs w:val="28"/>
        </w:rPr>
      </w:pPr>
      <w:r w:rsidRPr="00D26AE3">
        <w:rPr>
          <w:rFonts w:ascii="Times New Roman" w:hAnsi="Times New Roman" w:cs="Times New Roman"/>
          <w:sz w:val="28"/>
          <w:szCs w:val="28"/>
        </w:rPr>
        <w:t>Таблица 9.1 – Перечень аппаратуры, используемой в лабораторной работе № 9</w:t>
      </w:r>
    </w:p>
    <w:tbl>
      <w:tblPr>
        <w:tblW w:w="94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4678"/>
        <w:gridCol w:w="851"/>
        <w:gridCol w:w="2126"/>
      </w:tblGrid>
      <w:tr w:rsidR="00D26AE3" w:rsidRPr="00D26AE3" w:rsidTr="00124713">
        <w:trPr>
          <w:jc w:val="center"/>
        </w:trPr>
        <w:tc>
          <w:tcPr>
            <w:tcW w:w="1843" w:type="dxa"/>
            <w:tcBorders>
              <w:bottom w:val="double" w:sz="4" w:space="0" w:color="auto"/>
            </w:tcBorders>
            <w:vAlign w:val="center"/>
          </w:tcPr>
          <w:p w:rsidR="002C3FCC" w:rsidRPr="00D26AE3" w:rsidRDefault="002C3FCC" w:rsidP="002C3FCC">
            <w:pPr>
              <w:pStyle w:val="2"/>
              <w:ind w:firstLine="0"/>
              <w:jc w:val="center"/>
              <w:rPr>
                <w:b w:val="0"/>
                <w:szCs w:val="24"/>
                <w:u w:val="none"/>
              </w:rPr>
            </w:pPr>
            <w:r w:rsidRPr="00D26AE3">
              <w:rPr>
                <w:b w:val="0"/>
                <w:szCs w:val="24"/>
                <w:u w:val="none"/>
              </w:rPr>
              <w:t>Обозначение</w:t>
            </w:r>
          </w:p>
        </w:tc>
        <w:tc>
          <w:tcPr>
            <w:tcW w:w="4678" w:type="dxa"/>
            <w:tcBorders>
              <w:bottom w:val="double" w:sz="4" w:space="0" w:color="auto"/>
            </w:tcBorders>
            <w:vAlign w:val="center"/>
          </w:tcPr>
          <w:p w:rsidR="002C3FCC" w:rsidRPr="00D26AE3" w:rsidRDefault="002C3FCC" w:rsidP="002C3FCC">
            <w:pPr>
              <w:pStyle w:val="2"/>
              <w:ind w:firstLine="0"/>
              <w:jc w:val="center"/>
              <w:rPr>
                <w:b w:val="0"/>
                <w:szCs w:val="24"/>
                <w:u w:val="none"/>
              </w:rPr>
            </w:pPr>
            <w:r w:rsidRPr="00D26AE3">
              <w:rPr>
                <w:b w:val="0"/>
                <w:szCs w:val="24"/>
                <w:u w:val="none"/>
              </w:rPr>
              <w:t>Наименование</w:t>
            </w:r>
          </w:p>
        </w:tc>
        <w:tc>
          <w:tcPr>
            <w:tcW w:w="851" w:type="dxa"/>
            <w:tcBorders>
              <w:bottom w:val="double" w:sz="4" w:space="0" w:color="auto"/>
            </w:tcBorders>
            <w:vAlign w:val="center"/>
          </w:tcPr>
          <w:p w:rsidR="002C3FCC" w:rsidRPr="00D26AE3" w:rsidRDefault="002C3FCC" w:rsidP="002C3FCC">
            <w:pPr>
              <w:pStyle w:val="2"/>
              <w:ind w:firstLine="0"/>
              <w:jc w:val="center"/>
              <w:rPr>
                <w:b w:val="0"/>
                <w:szCs w:val="24"/>
                <w:u w:val="none"/>
              </w:rPr>
            </w:pPr>
            <w:r w:rsidRPr="00D26AE3">
              <w:rPr>
                <w:b w:val="0"/>
                <w:szCs w:val="24"/>
                <w:u w:val="none"/>
              </w:rPr>
              <w:t>Тип</w:t>
            </w:r>
          </w:p>
        </w:tc>
        <w:tc>
          <w:tcPr>
            <w:tcW w:w="2126" w:type="dxa"/>
            <w:tcBorders>
              <w:bottom w:val="double" w:sz="4" w:space="0" w:color="auto"/>
            </w:tcBorders>
            <w:vAlign w:val="center"/>
          </w:tcPr>
          <w:p w:rsidR="002C3FCC" w:rsidRPr="00D26AE3" w:rsidRDefault="002C3FCC" w:rsidP="002C3FCC">
            <w:pPr>
              <w:pStyle w:val="2"/>
              <w:ind w:firstLine="0"/>
              <w:jc w:val="center"/>
              <w:rPr>
                <w:b w:val="0"/>
                <w:szCs w:val="24"/>
                <w:u w:val="none"/>
              </w:rPr>
            </w:pPr>
            <w:r w:rsidRPr="00D26AE3">
              <w:rPr>
                <w:b w:val="0"/>
                <w:szCs w:val="24"/>
                <w:u w:val="none"/>
              </w:rPr>
              <w:t>Параметры</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А1, А7</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Указатель частоты вращения</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506.2</w:t>
            </w:r>
          </w:p>
        </w:tc>
        <w:tc>
          <w:tcPr>
            <w:tcW w:w="2126" w:type="dxa"/>
            <w:vAlign w:val="center"/>
          </w:tcPr>
          <w:p w:rsidR="002C3FCC" w:rsidRPr="00D26AE3" w:rsidRDefault="002C3FCC" w:rsidP="002C3FCC">
            <w:pPr>
              <w:pStyle w:val="2"/>
              <w:ind w:firstLine="0"/>
              <w:jc w:val="center"/>
              <w:rPr>
                <w:b w:val="0"/>
                <w:bCs/>
                <w:szCs w:val="24"/>
                <w:u w:val="none"/>
              </w:rPr>
            </w:pPr>
            <w:r w:rsidRPr="00D26AE3">
              <w:rPr>
                <w:b w:val="0"/>
                <w:szCs w:val="24"/>
                <w:u w:val="none"/>
              </w:rPr>
              <w:t>2000…0…2000 мин</w:t>
            </w:r>
            <w:r w:rsidRPr="00D26AE3">
              <w:rPr>
                <w:b w:val="0"/>
                <w:szCs w:val="24"/>
                <w:u w:val="none"/>
                <w:vertAlign w:val="superscript"/>
              </w:rPr>
              <w:sym w:font="Symbol" w:char="F02D"/>
            </w:r>
            <w:r w:rsidRPr="00D26AE3">
              <w:rPr>
                <w:b w:val="0"/>
                <w:szCs w:val="24"/>
                <w:u w:val="none"/>
                <w:vertAlign w:val="superscript"/>
              </w:rPr>
              <w:t>1</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А2</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Измеритель напряжений и частот</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504.2</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2 вольтметра 0…500 В ~</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2 частотомера</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45…55 Гц;</w:t>
            </w:r>
          </w:p>
          <w:p w:rsidR="002C3FCC" w:rsidRPr="00D26AE3" w:rsidRDefault="002C3FCC" w:rsidP="002C3FCC">
            <w:pPr>
              <w:pStyle w:val="2"/>
              <w:ind w:firstLine="0"/>
              <w:jc w:val="center"/>
              <w:rPr>
                <w:b w:val="0"/>
                <w:bCs/>
                <w:szCs w:val="24"/>
                <w:u w:val="none"/>
              </w:rPr>
            </w:pPr>
            <w:r w:rsidRPr="00D26AE3">
              <w:rPr>
                <w:b w:val="0"/>
                <w:szCs w:val="24"/>
                <w:u w:val="none"/>
              </w:rPr>
              <w:t>220 В ~</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А3</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Измеритель мощностей</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507.2</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15; 60; 150; 300; 600 В,</w:t>
            </w:r>
          </w:p>
          <w:p w:rsidR="002C3FCC" w:rsidRPr="00D26AE3" w:rsidRDefault="002C3FCC" w:rsidP="002C3FCC">
            <w:pPr>
              <w:pStyle w:val="2"/>
              <w:ind w:firstLine="0"/>
              <w:jc w:val="center"/>
              <w:rPr>
                <w:b w:val="0"/>
                <w:szCs w:val="24"/>
                <w:u w:val="none"/>
              </w:rPr>
            </w:pPr>
            <w:r w:rsidRPr="00D26AE3">
              <w:rPr>
                <w:b w:val="0"/>
                <w:szCs w:val="24"/>
                <w:u w:val="none"/>
              </w:rPr>
              <w:t>0,05; 0,1; 0,2; 0,5 А.</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rPr>
              <w:t>А4</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Трехполюсный выключатель</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301.1</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400 В ~; 10 А</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А6</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Активная нагрузка</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306.1</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220/380 В; 50Гц;</w:t>
            </w:r>
          </w:p>
          <w:p w:rsidR="002C3FCC" w:rsidRPr="00D26AE3" w:rsidRDefault="002C3FCC" w:rsidP="002C3FCC">
            <w:pPr>
              <w:pStyle w:val="2"/>
              <w:ind w:firstLine="0"/>
              <w:jc w:val="center"/>
              <w:rPr>
                <w:b w:val="0"/>
                <w:szCs w:val="24"/>
                <w:u w:val="none"/>
              </w:rPr>
            </w:pPr>
            <w:r w:rsidRPr="00D26AE3">
              <w:rPr>
                <w:b w:val="0"/>
                <w:szCs w:val="24"/>
                <w:u w:val="none"/>
              </w:rPr>
              <w:t>3</w:t>
            </w:r>
            <w:r w:rsidRPr="00D26AE3">
              <w:rPr>
                <w:b w:val="0"/>
                <w:szCs w:val="24"/>
                <w:u w:val="none"/>
              </w:rPr>
              <w:sym w:font="Symbol" w:char="F0B4"/>
            </w:r>
            <w:r w:rsidRPr="00D26AE3">
              <w:rPr>
                <w:b w:val="0"/>
                <w:szCs w:val="24"/>
                <w:u w:val="none"/>
              </w:rPr>
              <w:t>0…50 Вт;</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А8</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Блок измерительных трансформаторов</w:t>
            </w:r>
            <w:r w:rsidRPr="00D26AE3">
              <w:rPr>
                <w:b w:val="0"/>
                <w:szCs w:val="24"/>
                <w:u w:val="none"/>
              </w:rPr>
              <w:br/>
              <w:t xml:space="preserve"> тока и напряжения</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401.1</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600 В / 3 В</w:t>
            </w:r>
          </w:p>
          <w:p w:rsidR="002C3FCC" w:rsidRPr="00D26AE3" w:rsidRDefault="002C3FCC" w:rsidP="002C3FCC">
            <w:pPr>
              <w:pStyle w:val="2"/>
              <w:ind w:firstLine="0"/>
              <w:jc w:val="center"/>
              <w:rPr>
                <w:b w:val="0"/>
                <w:szCs w:val="24"/>
                <w:u w:val="none"/>
              </w:rPr>
            </w:pPr>
            <w:r w:rsidRPr="00D26AE3">
              <w:rPr>
                <w:b w:val="0"/>
                <w:szCs w:val="24"/>
                <w:u w:val="none"/>
              </w:rPr>
              <w:t>(тр-р напряж.)</w:t>
            </w:r>
          </w:p>
          <w:p w:rsidR="002C3FCC" w:rsidRPr="00D26AE3" w:rsidRDefault="002C3FCC" w:rsidP="002C3FCC">
            <w:pPr>
              <w:pStyle w:val="2"/>
              <w:ind w:firstLine="0"/>
              <w:jc w:val="center"/>
              <w:rPr>
                <w:b w:val="0"/>
                <w:szCs w:val="24"/>
                <w:u w:val="none"/>
              </w:rPr>
            </w:pPr>
            <w:r w:rsidRPr="00D26AE3">
              <w:rPr>
                <w:b w:val="0"/>
                <w:szCs w:val="24"/>
                <w:u w:val="none"/>
              </w:rPr>
              <w:t>0,3 А / 3 В</w:t>
            </w:r>
          </w:p>
          <w:p w:rsidR="002C3FCC" w:rsidRPr="00D26AE3" w:rsidRDefault="002C3FCC" w:rsidP="002C3FCC">
            <w:pPr>
              <w:pStyle w:val="2"/>
              <w:ind w:firstLine="0"/>
              <w:jc w:val="center"/>
              <w:rPr>
                <w:b w:val="0"/>
                <w:bCs/>
                <w:szCs w:val="24"/>
                <w:u w:val="none"/>
              </w:rPr>
            </w:pPr>
            <w:r w:rsidRPr="00D26AE3">
              <w:rPr>
                <w:b w:val="0"/>
                <w:szCs w:val="24"/>
                <w:u w:val="none"/>
              </w:rPr>
              <w:t>(тр-р тока)</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А9</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Терминал</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304</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6 розеток с</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8 контактами;</w:t>
            </w:r>
          </w:p>
          <w:p w:rsidR="002C3FCC" w:rsidRPr="00D26AE3" w:rsidRDefault="002C3FCC" w:rsidP="002C3FCC">
            <w:pPr>
              <w:pStyle w:val="2"/>
              <w:ind w:firstLine="0"/>
              <w:jc w:val="center"/>
              <w:rPr>
                <w:b w:val="0"/>
                <w:bCs/>
                <w:szCs w:val="24"/>
                <w:u w:val="none"/>
              </w:rPr>
            </w:pPr>
            <w:r w:rsidRPr="00D26AE3">
              <w:rPr>
                <w:b w:val="0"/>
                <w:szCs w:val="24"/>
                <w:u w:val="none"/>
              </w:rPr>
              <w:t>6</w:t>
            </w:r>
            <w:r w:rsidRPr="00D26AE3">
              <w:rPr>
                <w:b w:val="0"/>
                <w:szCs w:val="24"/>
                <w:u w:val="none"/>
              </w:rPr>
              <w:sym w:font="Symbol" w:char="F0B4"/>
            </w:r>
            <w:r w:rsidRPr="00D26AE3">
              <w:rPr>
                <w:b w:val="0"/>
                <w:szCs w:val="24"/>
                <w:u w:val="none"/>
              </w:rPr>
              <w:t>8 гнезд</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А10</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Блок ввода-вывода цифровых сигналов</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331</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8 входов типа</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«сухой контакт»;</w:t>
            </w:r>
          </w:p>
          <w:p w:rsidR="002C3FCC" w:rsidRPr="00D26AE3" w:rsidRDefault="002C3FCC" w:rsidP="002C3FCC">
            <w:pPr>
              <w:pStyle w:val="2"/>
              <w:ind w:firstLine="0"/>
              <w:jc w:val="center"/>
              <w:rPr>
                <w:b w:val="0"/>
                <w:bCs/>
                <w:szCs w:val="24"/>
                <w:u w:val="none"/>
              </w:rPr>
            </w:pPr>
            <w:r w:rsidRPr="00D26AE3">
              <w:rPr>
                <w:b w:val="0"/>
                <w:szCs w:val="24"/>
                <w:u w:val="none"/>
              </w:rPr>
              <w:t>8 релейных выходов</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А11</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Коннектор</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330</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8 аналог. диф. входов;</w:t>
            </w:r>
          </w:p>
          <w:p w:rsidR="002C3FCC" w:rsidRPr="00D26AE3" w:rsidRDefault="002C3FCC" w:rsidP="002C3FCC">
            <w:pPr>
              <w:pStyle w:val="2"/>
              <w:ind w:firstLine="0"/>
              <w:jc w:val="center"/>
              <w:rPr>
                <w:b w:val="0"/>
                <w:szCs w:val="24"/>
                <w:u w:val="none"/>
              </w:rPr>
            </w:pPr>
            <w:r w:rsidRPr="00D26AE3">
              <w:rPr>
                <w:b w:val="0"/>
                <w:szCs w:val="24"/>
                <w:u w:val="none"/>
              </w:rPr>
              <w:t>2 аналог. выхода;</w:t>
            </w:r>
          </w:p>
          <w:p w:rsidR="002C3FCC" w:rsidRPr="00D26AE3" w:rsidRDefault="002C3FCC" w:rsidP="002C3FCC">
            <w:pPr>
              <w:pStyle w:val="2"/>
              <w:ind w:firstLine="0"/>
              <w:jc w:val="center"/>
              <w:rPr>
                <w:b w:val="0"/>
                <w:szCs w:val="24"/>
                <w:u w:val="none"/>
              </w:rPr>
            </w:pPr>
            <w:r w:rsidRPr="00D26AE3">
              <w:rPr>
                <w:b w:val="0"/>
                <w:szCs w:val="24"/>
                <w:u w:val="none"/>
              </w:rPr>
              <w:t>8 цифр. входов/</w:t>
            </w:r>
          </w:p>
          <w:p w:rsidR="002C3FCC" w:rsidRPr="00D26AE3" w:rsidRDefault="002C3FCC" w:rsidP="002C3FCC">
            <w:pPr>
              <w:pStyle w:val="2"/>
              <w:ind w:firstLine="0"/>
              <w:jc w:val="center"/>
              <w:rPr>
                <w:b w:val="0"/>
                <w:szCs w:val="24"/>
                <w:u w:val="none"/>
              </w:rPr>
            </w:pPr>
            <w:r w:rsidRPr="00D26AE3">
              <w:rPr>
                <w:b w:val="0"/>
                <w:szCs w:val="24"/>
                <w:u w:val="none"/>
              </w:rPr>
              <w:t xml:space="preserve"> выходов</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rPr>
              <w:t>А12</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Персональный компьютер</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550</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lang w:val="en-US"/>
              </w:rPr>
              <w:t>IBM</w:t>
            </w:r>
            <w:r w:rsidRPr="00D26AE3">
              <w:rPr>
                <w:b w:val="0"/>
                <w:szCs w:val="24"/>
                <w:u w:val="none"/>
              </w:rPr>
              <w:t xml:space="preserve"> совместимый, </w:t>
            </w:r>
            <w:r w:rsidRPr="00D26AE3">
              <w:rPr>
                <w:b w:val="0"/>
                <w:szCs w:val="24"/>
                <w:u w:val="none"/>
              </w:rPr>
              <w:br/>
            </w:r>
            <w:r w:rsidRPr="00D26AE3">
              <w:rPr>
                <w:b w:val="0"/>
                <w:szCs w:val="24"/>
                <w:u w:val="none"/>
                <w:lang w:val="en-US"/>
              </w:rPr>
              <w:t>Windows</w:t>
            </w:r>
            <w:r w:rsidRPr="00D26AE3">
              <w:rPr>
                <w:b w:val="0"/>
                <w:szCs w:val="24"/>
                <w:u w:val="none"/>
              </w:rPr>
              <w:t xml:space="preserve"> Х</w:t>
            </w:r>
            <w:r w:rsidRPr="00D26AE3">
              <w:rPr>
                <w:b w:val="0"/>
                <w:szCs w:val="24"/>
                <w:u w:val="none"/>
                <w:lang w:val="en-US"/>
              </w:rPr>
              <w:t>P</w:t>
            </w:r>
            <w:r w:rsidRPr="00D26AE3">
              <w:rPr>
                <w:b w:val="0"/>
                <w:szCs w:val="24"/>
                <w:u w:val="none"/>
              </w:rPr>
              <w:t>,</w:t>
            </w:r>
          </w:p>
          <w:p w:rsidR="002C3FCC" w:rsidRPr="00D26AE3" w:rsidRDefault="002C3FCC" w:rsidP="002C3FCC">
            <w:pPr>
              <w:pStyle w:val="2"/>
              <w:ind w:firstLine="0"/>
              <w:jc w:val="center"/>
              <w:rPr>
                <w:b w:val="0"/>
                <w:szCs w:val="24"/>
                <w:u w:val="none"/>
              </w:rPr>
            </w:pPr>
            <w:r w:rsidRPr="00D26AE3">
              <w:rPr>
                <w:b w:val="0"/>
                <w:szCs w:val="24"/>
                <w:u w:val="none"/>
              </w:rPr>
              <w:t>плата сбора информации</w:t>
            </w:r>
          </w:p>
          <w:p w:rsidR="002C3FCC" w:rsidRPr="00D26AE3" w:rsidRDefault="002C3FCC" w:rsidP="002C3FCC">
            <w:pPr>
              <w:pStyle w:val="2"/>
              <w:ind w:firstLine="0"/>
              <w:jc w:val="center"/>
              <w:rPr>
                <w:b w:val="0"/>
                <w:szCs w:val="24"/>
                <w:u w:val="none"/>
              </w:rPr>
            </w:pPr>
            <w:r w:rsidRPr="00D26AE3">
              <w:rPr>
                <w:b w:val="0"/>
                <w:szCs w:val="24"/>
                <w:u w:val="none"/>
                <w:lang w:val="en-US"/>
              </w:rPr>
              <w:t>PCI</w:t>
            </w:r>
            <w:r w:rsidRPr="00D26AE3">
              <w:rPr>
                <w:b w:val="0"/>
                <w:szCs w:val="24"/>
                <w:u w:val="none"/>
              </w:rPr>
              <w:t xml:space="preserve"> 6024</w:t>
            </w:r>
            <w:r w:rsidRPr="00D26AE3">
              <w:rPr>
                <w:b w:val="0"/>
                <w:szCs w:val="24"/>
                <w:u w:val="none"/>
                <w:lang w:val="en-US"/>
              </w:rPr>
              <w:t>E</w:t>
            </w:r>
            <w:r w:rsidRPr="00D26AE3">
              <w:rPr>
                <w:b w:val="0"/>
                <w:szCs w:val="24"/>
                <w:u w:val="none"/>
              </w:rPr>
              <w:t xml:space="preserve"> </w:t>
            </w:r>
          </w:p>
        </w:tc>
      </w:tr>
      <w:tr w:rsidR="00D26AE3"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rPr>
            </w:pPr>
            <w:r w:rsidRPr="00D26AE3">
              <w:rPr>
                <w:b w:val="0"/>
                <w:szCs w:val="24"/>
                <w:u w:val="none"/>
                <w:lang w:val="en-US"/>
              </w:rPr>
              <w:t>G</w:t>
            </w:r>
            <w:r w:rsidRPr="00D26AE3">
              <w:rPr>
                <w:b w:val="0"/>
                <w:szCs w:val="24"/>
                <w:u w:val="none"/>
              </w:rPr>
              <w:t>1</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Трехфазный источник питания</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201.2</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400 В ~; 16 А</w:t>
            </w:r>
          </w:p>
        </w:tc>
      </w:tr>
      <w:tr w:rsidR="002C3FCC" w:rsidRPr="00D26AE3" w:rsidTr="00124713">
        <w:trPr>
          <w:jc w:val="center"/>
        </w:trPr>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G2</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Источник питания двигателя постоянного тока</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206.1</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Цепь якоря</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 xml:space="preserve">0…250 В </w:t>
            </w:r>
            <w:r w:rsidRPr="00D26AE3">
              <w:rPr>
                <w:rFonts w:ascii="Times New Roman" w:hAnsi="Times New Roman" w:cs="Times New Roman"/>
                <w:sz w:val="24"/>
                <w:szCs w:val="24"/>
              </w:rPr>
              <w:sym w:font="Symbol" w:char="F02D"/>
            </w:r>
            <w:r w:rsidRPr="00D26AE3">
              <w:rPr>
                <w:rFonts w:ascii="Times New Roman" w:hAnsi="Times New Roman" w:cs="Times New Roman"/>
                <w:sz w:val="24"/>
                <w:szCs w:val="24"/>
              </w:rPr>
              <w:t>; 3 А</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Цепь возбуждения</w:t>
            </w:r>
          </w:p>
          <w:p w:rsidR="002C3FCC" w:rsidRPr="00D26AE3" w:rsidRDefault="002C3FCC" w:rsidP="002C3FCC">
            <w:pPr>
              <w:pStyle w:val="2"/>
              <w:ind w:firstLine="0"/>
              <w:jc w:val="center"/>
              <w:rPr>
                <w:b w:val="0"/>
                <w:szCs w:val="24"/>
                <w:u w:val="none"/>
              </w:rPr>
            </w:pPr>
            <w:r w:rsidRPr="00D26AE3">
              <w:rPr>
                <w:b w:val="0"/>
                <w:szCs w:val="24"/>
                <w:u w:val="none"/>
              </w:rPr>
              <w:t xml:space="preserve">200 В </w:t>
            </w:r>
            <w:r w:rsidRPr="00D26AE3">
              <w:rPr>
                <w:b w:val="0"/>
                <w:szCs w:val="24"/>
                <w:u w:val="none"/>
              </w:rPr>
              <w:sym w:font="Symbol" w:char="F02D"/>
            </w:r>
            <w:r w:rsidRPr="00D26AE3">
              <w:rPr>
                <w:b w:val="0"/>
                <w:szCs w:val="24"/>
                <w:u w:val="none"/>
              </w:rPr>
              <w:t>; 1 А</w:t>
            </w:r>
          </w:p>
        </w:tc>
      </w:tr>
    </w:tbl>
    <w:p w:rsidR="0077388E" w:rsidRPr="00D26AE3" w:rsidRDefault="0077388E" w:rsidP="00E4156F">
      <w:pPr>
        <w:widowControl w:val="0"/>
        <w:spacing w:after="0" w:line="360" w:lineRule="auto"/>
        <w:ind w:firstLine="709"/>
        <w:jc w:val="both"/>
        <w:rPr>
          <w:rFonts w:ascii="Times New Roman" w:hAnsi="Times New Roman" w:cs="Times New Roman"/>
          <w:sz w:val="28"/>
          <w:szCs w:val="28"/>
        </w:rPr>
      </w:pPr>
    </w:p>
    <w:p w:rsidR="002C3FCC" w:rsidRPr="00D26AE3" w:rsidRDefault="002C3FCC" w:rsidP="002C3FCC">
      <w:pPr>
        <w:widowControl w:val="0"/>
        <w:spacing w:after="0" w:line="360" w:lineRule="auto"/>
        <w:jc w:val="both"/>
        <w:rPr>
          <w:rFonts w:ascii="Times New Roman" w:hAnsi="Times New Roman" w:cs="Times New Roman"/>
          <w:sz w:val="28"/>
          <w:szCs w:val="28"/>
        </w:rPr>
      </w:pPr>
      <w:r w:rsidRPr="00D26AE3">
        <w:rPr>
          <w:rFonts w:ascii="Times New Roman" w:hAnsi="Times New Roman" w:cs="Times New Roman"/>
          <w:sz w:val="28"/>
          <w:szCs w:val="28"/>
        </w:rPr>
        <w:lastRenderedPageBreak/>
        <w:t>Продолжение таблицы 9.1</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4678"/>
        <w:gridCol w:w="851"/>
        <w:gridCol w:w="2126"/>
      </w:tblGrid>
      <w:tr w:rsidR="00D26AE3" w:rsidRPr="00D26AE3" w:rsidTr="00124713">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G3</w:t>
            </w:r>
          </w:p>
        </w:tc>
        <w:tc>
          <w:tcPr>
            <w:tcW w:w="4678" w:type="dxa"/>
            <w:vAlign w:val="center"/>
          </w:tcPr>
          <w:p w:rsidR="002C3FCC" w:rsidRPr="00D26AE3" w:rsidRDefault="002C3FCC" w:rsidP="002C3FCC">
            <w:pPr>
              <w:pStyle w:val="2"/>
              <w:spacing w:line="360" w:lineRule="auto"/>
              <w:ind w:firstLine="0"/>
              <w:jc w:val="center"/>
              <w:rPr>
                <w:b w:val="0"/>
                <w:u w:val="none"/>
              </w:rPr>
            </w:pPr>
            <w:r w:rsidRPr="00D26AE3">
              <w:rPr>
                <w:b w:val="0"/>
                <w:u w:val="none"/>
              </w:rPr>
              <w:t>Источник постоянного напряжения</w:t>
            </w:r>
          </w:p>
        </w:tc>
        <w:tc>
          <w:tcPr>
            <w:tcW w:w="851" w:type="dxa"/>
            <w:vAlign w:val="center"/>
          </w:tcPr>
          <w:p w:rsidR="002C3FCC" w:rsidRPr="00D26AE3" w:rsidRDefault="002C3FCC" w:rsidP="002C3FCC">
            <w:pPr>
              <w:pStyle w:val="2"/>
              <w:spacing w:line="360" w:lineRule="auto"/>
              <w:ind w:firstLine="0"/>
              <w:jc w:val="center"/>
              <w:rPr>
                <w:b w:val="0"/>
                <w:u w:val="none"/>
              </w:rPr>
            </w:pPr>
            <w:r w:rsidRPr="00D26AE3">
              <w:rPr>
                <w:b w:val="0"/>
                <w:u w:val="none"/>
              </w:rPr>
              <w:t>214.1</w:t>
            </w:r>
          </w:p>
        </w:tc>
        <w:tc>
          <w:tcPr>
            <w:tcW w:w="2126" w:type="dxa"/>
            <w:vAlign w:val="center"/>
          </w:tcPr>
          <w:p w:rsidR="002C3FCC" w:rsidRPr="00D26AE3" w:rsidRDefault="002C3FCC" w:rsidP="002C3FCC">
            <w:pPr>
              <w:pStyle w:val="2"/>
              <w:spacing w:line="360" w:lineRule="auto"/>
              <w:ind w:firstLine="0"/>
              <w:jc w:val="center"/>
              <w:rPr>
                <w:b w:val="0"/>
                <w:u w:val="none"/>
              </w:rPr>
            </w:pPr>
            <w:r w:rsidRPr="00D26AE3">
              <w:rPr>
                <w:b w:val="0"/>
                <w:u w:val="none"/>
              </w:rPr>
              <w:t xml:space="preserve">0…125 В </w:t>
            </w:r>
            <w:r w:rsidRPr="00D26AE3">
              <w:rPr>
                <w:b w:val="0"/>
                <w:u w:val="none"/>
              </w:rPr>
              <w:sym w:font="Symbol" w:char="F02D"/>
            </w:r>
            <w:r w:rsidRPr="00D26AE3">
              <w:rPr>
                <w:b w:val="0"/>
                <w:u w:val="none"/>
              </w:rPr>
              <w:t>; 3 А</w:t>
            </w:r>
          </w:p>
        </w:tc>
      </w:tr>
      <w:tr w:rsidR="00D26AE3" w:rsidRPr="00D26AE3" w:rsidTr="00124713">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G4</w:t>
            </w:r>
          </w:p>
        </w:tc>
        <w:tc>
          <w:tcPr>
            <w:tcW w:w="4678"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Машина переменного тока</w:t>
            </w:r>
          </w:p>
        </w:tc>
        <w:tc>
          <w:tcPr>
            <w:tcW w:w="851"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lang w:val="en-US"/>
              </w:rPr>
              <w:t>1</w:t>
            </w:r>
            <w:r w:rsidRPr="00D26AE3">
              <w:rPr>
                <w:rFonts w:ascii="Times New Roman" w:hAnsi="Times New Roman" w:cs="Times New Roman"/>
                <w:sz w:val="24"/>
                <w:szCs w:val="24"/>
              </w:rPr>
              <w:t>02.1</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100 Вт / ~</w:t>
            </w:r>
            <w:r w:rsidRPr="00D26AE3">
              <w:rPr>
                <w:b w:val="0"/>
                <w:szCs w:val="24"/>
                <w:u w:val="none"/>
                <w:lang w:val="en-US"/>
              </w:rPr>
              <w:t xml:space="preserve"> </w:t>
            </w:r>
            <w:r w:rsidRPr="00D26AE3">
              <w:rPr>
                <w:b w:val="0"/>
                <w:szCs w:val="24"/>
                <w:u w:val="none"/>
              </w:rPr>
              <w:t>230 В  /</w:t>
            </w:r>
          </w:p>
          <w:p w:rsidR="002C3FCC" w:rsidRPr="00D26AE3" w:rsidRDefault="002C3FCC" w:rsidP="002C3FCC">
            <w:pPr>
              <w:spacing w:after="0" w:line="240" w:lineRule="auto"/>
              <w:ind w:firstLine="33"/>
              <w:jc w:val="center"/>
              <w:rPr>
                <w:rFonts w:ascii="Times New Roman" w:hAnsi="Times New Roman" w:cs="Times New Roman"/>
                <w:sz w:val="24"/>
                <w:szCs w:val="24"/>
              </w:rPr>
            </w:pPr>
            <w:r w:rsidRPr="00D26AE3">
              <w:rPr>
                <w:rFonts w:ascii="Times New Roman" w:hAnsi="Times New Roman" w:cs="Times New Roman"/>
                <w:sz w:val="24"/>
                <w:szCs w:val="24"/>
              </w:rPr>
              <w:t>1500 мин</w:t>
            </w:r>
            <w:r w:rsidRPr="00D26AE3">
              <w:rPr>
                <w:rFonts w:ascii="Times New Roman" w:hAnsi="Times New Roman" w:cs="Times New Roman"/>
                <w:sz w:val="24"/>
                <w:szCs w:val="24"/>
                <w:vertAlign w:val="superscript"/>
              </w:rPr>
              <w:sym w:font="Symbol" w:char="F02D"/>
            </w:r>
            <w:r w:rsidRPr="00D26AE3">
              <w:rPr>
                <w:rFonts w:ascii="Times New Roman" w:hAnsi="Times New Roman" w:cs="Times New Roman"/>
                <w:sz w:val="24"/>
                <w:szCs w:val="24"/>
                <w:vertAlign w:val="superscript"/>
              </w:rPr>
              <w:t>1</w:t>
            </w:r>
          </w:p>
        </w:tc>
      </w:tr>
      <w:tr w:rsidR="00D26AE3" w:rsidRPr="00D26AE3" w:rsidTr="00124713">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G5</w:t>
            </w:r>
            <w:r w:rsidRPr="00D26AE3">
              <w:rPr>
                <w:b w:val="0"/>
                <w:szCs w:val="24"/>
                <w:u w:val="none"/>
              </w:rPr>
              <w:t xml:space="preserve">, </w:t>
            </w:r>
            <w:r w:rsidRPr="00D26AE3">
              <w:rPr>
                <w:b w:val="0"/>
                <w:szCs w:val="24"/>
                <w:u w:val="none"/>
                <w:lang w:val="en-US"/>
              </w:rPr>
              <w:t>G6</w:t>
            </w:r>
          </w:p>
        </w:tc>
        <w:tc>
          <w:tcPr>
            <w:tcW w:w="4678" w:type="dxa"/>
            <w:vAlign w:val="center"/>
          </w:tcPr>
          <w:p w:rsidR="002C3FCC" w:rsidRPr="00D26AE3" w:rsidRDefault="002C3FCC" w:rsidP="002C3FCC">
            <w:pPr>
              <w:spacing w:after="0" w:line="240" w:lineRule="auto"/>
              <w:ind w:firstLine="34"/>
              <w:jc w:val="center"/>
              <w:rPr>
                <w:rFonts w:ascii="Times New Roman" w:hAnsi="Times New Roman" w:cs="Times New Roman"/>
                <w:sz w:val="24"/>
                <w:szCs w:val="24"/>
              </w:rPr>
            </w:pPr>
            <w:r w:rsidRPr="00D26AE3">
              <w:rPr>
                <w:rFonts w:ascii="Times New Roman" w:hAnsi="Times New Roman" w:cs="Times New Roman"/>
                <w:sz w:val="24"/>
                <w:szCs w:val="24"/>
              </w:rPr>
              <w:t>Преобразователь угловых перемещений</w:t>
            </w:r>
          </w:p>
        </w:tc>
        <w:tc>
          <w:tcPr>
            <w:tcW w:w="851"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lang w:val="en-US"/>
              </w:rPr>
              <w:t>1</w:t>
            </w:r>
            <w:r w:rsidRPr="00D26AE3">
              <w:rPr>
                <w:rFonts w:ascii="Times New Roman" w:hAnsi="Times New Roman" w:cs="Times New Roman"/>
                <w:sz w:val="24"/>
                <w:szCs w:val="24"/>
              </w:rPr>
              <w:t>04</w:t>
            </w:r>
          </w:p>
        </w:tc>
        <w:tc>
          <w:tcPr>
            <w:tcW w:w="2126"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 xml:space="preserve">6 вых. каналов /  2500 импульсов </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за оборот</w:t>
            </w:r>
          </w:p>
        </w:tc>
      </w:tr>
      <w:tr w:rsidR="00D26AE3" w:rsidRPr="00D26AE3" w:rsidTr="00124713">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G7</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Источник постоянного напряжений</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214.1</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 xml:space="preserve">0…125 В </w:t>
            </w:r>
            <w:r w:rsidRPr="00D26AE3">
              <w:rPr>
                <w:b w:val="0"/>
                <w:szCs w:val="24"/>
                <w:u w:val="none"/>
              </w:rPr>
              <w:sym w:font="Symbol" w:char="F02D"/>
            </w:r>
            <w:r w:rsidRPr="00D26AE3">
              <w:rPr>
                <w:b w:val="0"/>
                <w:szCs w:val="24"/>
                <w:u w:val="none"/>
              </w:rPr>
              <w:t>; 3 А</w:t>
            </w:r>
          </w:p>
        </w:tc>
      </w:tr>
      <w:tr w:rsidR="00D26AE3" w:rsidRPr="00D26AE3" w:rsidTr="00124713">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M1, M2</w:t>
            </w:r>
          </w:p>
        </w:tc>
        <w:tc>
          <w:tcPr>
            <w:tcW w:w="4678"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Машина постоянного тока</w:t>
            </w:r>
          </w:p>
        </w:tc>
        <w:tc>
          <w:tcPr>
            <w:tcW w:w="851" w:type="dxa"/>
            <w:vAlign w:val="center"/>
          </w:tcPr>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lang w:val="en-US"/>
              </w:rPr>
              <w:t>1</w:t>
            </w:r>
            <w:r w:rsidRPr="00D26AE3">
              <w:rPr>
                <w:rFonts w:ascii="Times New Roman" w:hAnsi="Times New Roman" w:cs="Times New Roman"/>
                <w:sz w:val="24"/>
                <w:szCs w:val="24"/>
              </w:rPr>
              <w:t>01.2</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90 Вт / 220 В /</w:t>
            </w:r>
          </w:p>
          <w:p w:rsidR="002C3FCC" w:rsidRPr="00D26AE3" w:rsidRDefault="002C3FCC" w:rsidP="002C3FCC">
            <w:pPr>
              <w:pStyle w:val="2"/>
              <w:ind w:firstLine="0"/>
              <w:jc w:val="center"/>
              <w:rPr>
                <w:b w:val="0"/>
                <w:szCs w:val="24"/>
                <w:u w:val="none"/>
              </w:rPr>
            </w:pPr>
            <w:r w:rsidRPr="00D26AE3">
              <w:rPr>
                <w:b w:val="0"/>
                <w:szCs w:val="24"/>
                <w:u w:val="none"/>
              </w:rPr>
              <w:t>0,56 А (якорь) /</w:t>
            </w:r>
          </w:p>
          <w:p w:rsidR="002C3FCC" w:rsidRPr="00D26AE3" w:rsidRDefault="002C3FCC" w:rsidP="002C3FCC">
            <w:pPr>
              <w:spacing w:after="0" w:line="240" w:lineRule="auto"/>
              <w:jc w:val="center"/>
              <w:rPr>
                <w:rFonts w:ascii="Times New Roman" w:hAnsi="Times New Roman" w:cs="Times New Roman"/>
                <w:sz w:val="24"/>
                <w:szCs w:val="24"/>
              </w:rPr>
            </w:pPr>
            <w:r w:rsidRPr="00D26AE3">
              <w:rPr>
                <w:rFonts w:ascii="Times New Roman" w:hAnsi="Times New Roman" w:cs="Times New Roman"/>
                <w:sz w:val="24"/>
                <w:szCs w:val="24"/>
              </w:rPr>
              <w:t>2×110 В / 0,25 А (возбуждение)</w:t>
            </w:r>
          </w:p>
        </w:tc>
      </w:tr>
      <w:tr w:rsidR="002C3FCC" w:rsidRPr="00D26AE3" w:rsidTr="00124713">
        <w:tc>
          <w:tcPr>
            <w:tcW w:w="1843" w:type="dxa"/>
            <w:vAlign w:val="center"/>
          </w:tcPr>
          <w:p w:rsidR="002C3FCC" w:rsidRPr="00D26AE3" w:rsidRDefault="002C3FCC" w:rsidP="002C3FCC">
            <w:pPr>
              <w:pStyle w:val="2"/>
              <w:ind w:firstLine="0"/>
              <w:jc w:val="center"/>
              <w:rPr>
                <w:b w:val="0"/>
                <w:szCs w:val="24"/>
                <w:u w:val="none"/>
                <w:lang w:val="en-US"/>
              </w:rPr>
            </w:pPr>
            <w:r w:rsidRPr="00D26AE3">
              <w:rPr>
                <w:b w:val="0"/>
                <w:szCs w:val="24"/>
                <w:u w:val="none"/>
                <w:lang w:val="en-US"/>
              </w:rPr>
              <w:t>M3</w:t>
            </w:r>
          </w:p>
        </w:tc>
        <w:tc>
          <w:tcPr>
            <w:tcW w:w="4678" w:type="dxa"/>
            <w:vAlign w:val="center"/>
          </w:tcPr>
          <w:p w:rsidR="002C3FCC" w:rsidRPr="00D26AE3" w:rsidRDefault="002C3FCC" w:rsidP="002C3FCC">
            <w:pPr>
              <w:pStyle w:val="2"/>
              <w:ind w:firstLine="0"/>
              <w:jc w:val="center"/>
              <w:rPr>
                <w:b w:val="0"/>
                <w:szCs w:val="24"/>
                <w:u w:val="none"/>
              </w:rPr>
            </w:pPr>
            <w:r w:rsidRPr="00D26AE3">
              <w:rPr>
                <w:b w:val="0"/>
                <w:szCs w:val="24"/>
                <w:u w:val="none"/>
              </w:rPr>
              <w:t>Асинхронный двигатель</w:t>
            </w:r>
          </w:p>
        </w:tc>
        <w:tc>
          <w:tcPr>
            <w:tcW w:w="851" w:type="dxa"/>
            <w:vAlign w:val="center"/>
          </w:tcPr>
          <w:p w:rsidR="002C3FCC" w:rsidRPr="00D26AE3" w:rsidRDefault="002C3FCC" w:rsidP="002C3FCC">
            <w:pPr>
              <w:pStyle w:val="2"/>
              <w:ind w:firstLine="0"/>
              <w:jc w:val="center"/>
              <w:rPr>
                <w:b w:val="0"/>
                <w:szCs w:val="24"/>
                <w:u w:val="none"/>
              </w:rPr>
            </w:pPr>
            <w:r w:rsidRPr="00D26AE3">
              <w:rPr>
                <w:b w:val="0"/>
                <w:szCs w:val="24"/>
                <w:u w:val="none"/>
              </w:rPr>
              <w:t>106</w:t>
            </w:r>
          </w:p>
        </w:tc>
        <w:tc>
          <w:tcPr>
            <w:tcW w:w="2126" w:type="dxa"/>
            <w:vAlign w:val="center"/>
          </w:tcPr>
          <w:p w:rsidR="002C3FCC" w:rsidRPr="00D26AE3" w:rsidRDefault="002C3FCC" w:rsidP="002C3FCC">
            <w:pPr>
              <w:pStyle w:val="2"/>
              <w:ind w:firstLine="0"/>
              <w:jc w:val="center"/>
              <w:rPr>
                <w:b w:val="0"/>
                <w:szCs w:val="24"/>
                <w:u w:val="none"/>
              </w:rPr>
            </w:pPr>
            <w:r w:rsidRPr="00D26AE3">
              <w:rPr>
                <w:b w:val="0"/>
                <w:szCs w:val="24"/>
                <w:u w:val="none"/>
              </w:rPr>
              <w:t>120 Вт / 380 В</w:t>
            </w:r>
          </w:p>
        </w:tc>
      </w:tr>
    </w:tbl>
    <w:p w:rsidR="0077388E" w:rsidRPr="00D26AE3" w:rsidRDefault="0077388E" w:rsidP="00E4156F">
      <w:pPr>
        <w:widowControl w:val="0"/>
        <w:spacing w:after="0" w:line="360" w:lineRule="auto"/>
        <w:ind w:firstLine="709"/>
        <w:jc w:val="both"/>
        <w:rPr>
          <w:rFonts w:ascii="Times New Roman" w:hAnsi="Times New Roman" w:cs="Times New Roman"/>
          <w:sz w:val="28"/>
          <w:szCs w:val="28"/>
        </w:rPr>
      </w:pPr>
    </w:p>
    <w:p w:rsidR="006C1033" w:rsidRPr="00D26AE3" w:rsidRDefault="006C1033" w:rsidP="006C1033">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4 Указание по технике безопасности:</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1. К работе на стендах допускаются студенты, прошедшие инструктаж по технике безопасности при выполнении работ в лабораториях кафедры «Электроснабжения и эксплуатации электрооборудования» и ознакомившиеся с настоящими методическими указаниями. Прохождение инструктажа по технике безопасности фиксируется преподавателем в специальном журнале.</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2. Лабораторная работа должна выполняться не менее чем двумя студентами.</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3. Сборку схемы осуществлять исправными соединительными проводами, используя при этом приведенные в лабораторной работе принципиальные схемы экспериментов.</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4. Собранная цепь проверяется преподавателем и может включаться только по его разрешению и при его наблюдении. О включении напряжения предупреждают всех членов бригады, выполняющих работу.</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5. Изменения схемы производят только при выключенном напряжении на стенде, а вновь собранная схема перед подачей на неё напряжения проверяется преподавателем.</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6. По окончании испытания или при перерыве в работе схему отключают от напряжения питания. Разборку схемы осуществляют по разрешению преподавателя.</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lastRenderedPageBreak/>
        <w:t>7. При возникновении неисправностей, а также в случае появления запаха, свидетельствующего о возгорании электрических проводов или оборудования, следует незамедлительно прекратить работу с лабораторным стендом, выключив его из сети, и обратиться к преподавателю или обслуживающему персоналу.</w:t>
      </w:r>
    </w:p>
    <w:p w:rsidR="006C1033" w:rsidRPr="00D26AE3" w:rsidRDefault="006C1033" w:rsidP="006C1033">
      <w:pPr>
        <w:widowControl w:val="0"/>
        <w:spacing w:after="0" w:line="360" w:lineRule="auto"/>
        <w:ind w:firstLine="709"/>
        <w:jc w:val="both"/>
        <w:rPr>
          <w:rFonts w:ascii="Times New Roman" w:hAnsi="Times New Roman" w:cs="Times New Roman"/>
          <w:sz w:val="28"/>
          <w:szCs w:val="28"/>
        </w:rPr>
      </w:pPr>
    </w:p>
    <w:p w:rsidR="00E4156F" w:rsidRPr="00D26AE3" w:rsidRDefault="00E4156F" w:rsidP="00E4156F">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5 Методика и порядок выполнения работы</w:t>
      </w:r>
    </w:p>
    <w:p w:rsidR="00E4156F" w:rsidRPr="00D26AE3" w:rsidRDefault="00E4156F" w:rsidP="00E4156F">
      <w:pPr>
        <w:widowControl w:val="0"/>
        <w:spacing w:after="0" w:line="360" w:lineRule="auto"/>
        <w:ind w:firstLine="709"/>
        <w:jc w:val="both"/>
        <w:rPr>
          <w:rFonts w:ascii="Times New Roman" w:hAnsi="Times New Roman" w:cs="Times New Roman"/>
          <w:i/>
          <w:sz w:val="28"/>
          <w:szCs w:val="28"/>
        </w:rPr>
      </w:pPr>
      <w:r w:rsidRPr="00D26AE3">
        <w:rPr>
          <w:rFonts w:ascii="Times New Roman" w:hAnsi="Times New Roman" w:cs="Times New Roman"/>
          <w:i/>
          <w:sz w:val="28"/>
          <w:szCs w:val="28"/>
        </w:rPr>
        <w:t>Выполняем подготовительные операции.</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1. Убедитесь, что устройства, используемые в эксперименте, отключены от сети электропитания.</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2.</w:t>
      </w:r>
      <w:r w:rsidRPr="00D26AE3">
        <w:t> </w:t>
      </w:r>
      <w:r w:rsidRPr="00D26AE3">
        <w:rPr>
          <w:rFonts w:ascii="Times New Roman" w:hAnsi="Times New Roman" w:cs="Times New Roman"/>
          <w:sz w:val="28"/>
          <w:szCs w:val="28"/>
        </w:rPr>
        <w:t>Соберите электрическую схему соединений тепловой защиты машины переменного тока (рисунок П.</w:t>
      </w:r>
      <w:r w:rsidR="003B3EC0">
        <w:rPr>
          <w:rFonts w:ascii="Times New Roman" w:hAnsi="Times New Roman" w:cs="Times New Roman"/>
          <w:sz w:val="28"/>
          <w:szCs w:val="28"/>
        </w:rPr>
        <w:t>4</w:t>
      </w:r>
      <w:bookmarkStart w:id="0" w:name="_GoBack"/>
      <w:bookmarkEnd w:id="0"/>
      <w:r w:rsidRPr="00D26AE3">
        <w:rPr>
          <w:rFonts w:ascii="Times New Roman" w:hAnsi="Times New Roman" w:cs="Times New Roman"/>
          <w:sz w:val="28"/>
          <w:szCs w:val="28"/>
        </w:rPr>
        <w:t>.1).</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3. Соедините гнезда защитного заземления "</w:t>
      </w:r>
      <w:r w:rsidRPr="00D26AE3">
        <w:rPr>
          <w:noProof/>
          <w:sz w:val="20"/>
          <w:lang w:eastAsia="ru-RU"/>
        </w:rPr>
        <w:drawing>
          <wp:inline distT="0" distB="0" distL="0" distR="0" wp14:anchorId="629EBE28" wp14:editId="7EF1E9AE">
            <wp:extent cx="190500" cy="190500"/>
            <wp:effectExtent l="0" t="0" r="0" b="0"/>
            <wp:docPr id="3" name="Рисунок 3" descr="Зазе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аземление"/>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26AE3">
        <w:rPr>
          <w:rFonts w:ascii="Times New Roman" w:hAnsi="Times New Roman" w:cs="Times New Roman"/>
          <w:sz w:val="28"/>
          <w:szCs w:val="28"/>
        </w:rPr>
        <w:t>" устройств, используемых в эксперименте, с гнездом «РЕ» источника G1.</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4. Соедините вилки питания 220 В устройств, используемых в эксперименте, сетевыми шнурами с розетками удлинителя.</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5. Соедините аппаратуру в соответствии с электрической схемой соединений (рисунок 9</w:t>
      </w:r>
      <w:r w:rsidR="00651072" w:rsidRPr="00D26AE3">
        <w:rPr>
          <w:rFonts w:ascii="Times New Roman" w:hAnsi="Times New Roman" w:cs="Times New Roman"/>
          <w:sz w:val="28"/>
          <w:szCs w:val="28"/>
        </w:rPr>
        <w:t>.6</w:t>
      </w:r>
      <w:r w:rsidRPr="00D26AE3">
        <w:rPr>
          <w:rFonts w:ascii="Times New Roman" w:hAnsi="Times New Roman" w:cs="Times New Roman"/>
          <w:sz w:val="28"/>
          <w:szCs w:val="28"/>
        </w:rPr>
        <w:t xml:space="preserve">). </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6. Мощности фаз активной нагрузки А6 установите равными 10 % от 50 Вт.</w:t>
      </w:r>
    </w:p>
    <w:p w:rsidR="00E4156F" w:rsidRPr="00D26AE3" w:rsidRDefault="00E4156F" w:rsidP="00E4156F">
      <w:pPr>
        <w:widowControl w:val="0"/>
        <w:spacing w:after="0" w:line="240" w:lineRule="auto"/>
        <w:ind w:firstLine="709"/>
        <w:jc w:val="both"/>
        <w:rPr>
          <w:rFonts w:ascii="Times New Roman" w:hAnsi="Times New Roman" w:cs="Times New Roman"/>
          <w:sz w:val="16"/>
          <w:szCs w:val="16"/>
        </w:rPr>
      </w:pPr>
    </w:p>
    <w:p w:rsidR="00E4156F" w:rsidRPr="00D26AE3" w:rsidRDefault="00E4156F" w:rsidP="00E4156F">
      <w:pPr>
        <w:widowControl w:val="0"/>
        <w:spacing w:after="0" w:line="360" w:lineRule="auto"/>
        <w:ind w:firstLine="709"/>
        <w:jc w:val="both"/>
        <w:rPr>
          <w:rFonts w:ascii="Times New Roman" w:hAnsi="Times New Roman" w:cs="Times New Roman"/>
          <w:i/>
          <w:sz w:val="28"/>
          <w:szCs w:val="28"/>
        </w:rPr>
      </w:pPr>
      <w:r w:rsidRPr="00D26AE3">
        <w:rPr>
          <w:rFonts w:ascii="Times New Roman" w:hAnsi="Times New Roman" w:cs="Times New Roman"/>
          <w:i/>
          <w:sz w:val="28"/>
          <w:szCs w:val="28"/>
        </w:rPr>
        <w:t>Готовим аппаратуру к проведению эксперимента в ручном режиме.</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1. Установите в положение «РУЧН.» переключатели режимов работы: </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трехполюсных выключателей А4;</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источника питания двигателя постоянного тока G2;</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 источника постоянного напряжения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7</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 источник постоянного напряжения G3. </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Тумблеры делителей напряжения коннектора А11 установите в положение «1:1». Тумблер выбора режима работы общей точки аналоговых входов коннектора А11 установите в положение «AIGND». </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Тумблеры выбора режима работы цифровых входов выходов блока А10 </w:t>
      </w:r>
      <w:r w:rsidRPr="00D26AE3">
        <w:rPr>
          <w:rFonts w:ascii="Times New Roman" w:hAnsi="Times New Roman" w:cs="Times New Roman"/>
          <w:sz w:val="28"/>
          <w:szCs w:val="28"/>
        </w:rPr>
        <w:lastRenderedPageBreak/>
        <w:t>ввода-вывода цифровых сигналов установите в положение «выход» (тумблер вниз) для контактов DIO0…DIO3, в положение «вход» (тумблер вверх) для контактов DIO4…DIO7.</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2. Включите выключатели «СЕТЬ»:</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трехполюсных выключателей А4;</w:t>
      </w:r>
    </w:p>
    <w:p w:rsidR="00E4156F" w:rsidRPr="00D26AE3" w:rsidRDefault="00E4156F" w:rsidP="00E4156F">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 источник постоянного напряжения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3;</w:t>
      </w:r>
    </w:p>
    <w:p w:rsidR="000B35FE" w:rsidRPr="00D26AE3" w:rsidRDefault="000B35FE" w:rsidP="000B35F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указателей частоты вращения А1 и А7;</w:t>
      </w:r>
    </w:p>
    <w:p w:rsidR="000B35FE" w:rsidRPr="00D26AE3" w:rsidRDefault="000B35FE" w:rsidP="000B35F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 источника постоянного напряжения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7;</w:t>
      </w:r>
    </w:p>
    <w:p w:rsidR="000B35FE" w:rsidRPr="00D26AE3" w:rsidRDefault="000B35FE" w:rsidP="000B35F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измерителя мощностей А3.</w:t>
      </w:r>
    </w:p>
    <w:p w:rsidR="00B86959" w:rsidRPr="00D26AE3" w:rsidRDefault="00B86959" w:rsidP="00B86959">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3. Приведите в рабочее состояние персональный компьютер А12 и запустите программу «Автоматическое управление – 1».</w:t>
      </w:r>
    </w:p>
    <w:p w:rsidR="00B86959" w:rsidRPr="00D26AE3" w:rsidRDefault="00B86959" w:rsidP="00B86959">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4. Включите источник G1. О наличии напряжений на его выходе должны сигнализировать светящиеся светодиоды.</w:t>
      </w:r>
    </w:p>
    <w:p w:rsidR="000B35FE" w:rsidRPr="00D26AE3" w:rsidRDefault="00B86959" w:rsidP="000B35FE">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5. Включите </w:t>
      </w:r>
      <w:r w:rsidR="00EA09F7" w:rsidRPr="00D26AE3">
        <w:rPr>
          <w:rFonts w:ascii="Times New Roman" w:hAnsi="Times New Roman" w:cs="Times New Roman"/>
          <w:sz w:val="28"/>
          <w:szCs w:val="28"/>
        </w:rPr>
        <w:t xml:space="preserve">источник постоянного напряжения </w:t>
      </w:r>
      <w:r w:rsidR="00EA09F7" w:rsidRPr="00D26AE3">
        <w:rPr>
          <w:rFonts w:ascii="Times New Roman" w:hAnsi="Times New Roman" w:cs="Times New Roman"/>
          <w:sz w:val="28"/>
          <w:szCs w:val="28"/>
          <w:lang w:val="en-US"/>
        </w:rPr>
        <w:t>G</w:t>
      </w:r>
      <w:r w:rsidR="00EA09F7" w:rsidRPr="00D26AE3">
        <w:rPr>
          <w:rFonts w:ascii="Times New Roman" w:hAnsi="Times New Roman" w:cs="Times New Roman"/>
          <w:sz w:val="28"/>
          <w:szCs w:val="28"/>
        </w:rPr>
        <w:t>3,</w:t>
      </w:r>
      <w:r w:rsidRPr="00D26AE3">
        <w:rPr>
          <w:rFonts w:ascii="Times New Roman" w:hAnsi="Times New Roman" w:cs="Times New Roman"/>
          <w:sz w:val="28"/>
          <w:szCs w:val="28"/>
        </w:rPr>
        <w:t xml:space="preserve"> нажав кнопку «ВКЛ.» на его передней панели. Вращая регулировочную рукоятку, установите ток обмотки возбуждения генератора равным 2А.</w:t>
      </w:r>
    </w:p>
    <w:p w:rsidR="00EA09F7" w:rsidRPr="00D26AE3" w:rsidRDefault="00EA09F7" w:rsidP="00EA09F7">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6. Запустите сбор данных в ручном режиме, нажав для этого виртуальную кнопку «Запустить» </w:t>
      </w:r>
      <w:r w:rsidRPr="00D26AE3">
        <w:rPr>
          <w:rFonts w:ascii="Times New Roman" w:hAnsi="Times New Roman" w:cs="Times New Roman"/>
          <w:noProof/>
          <w:sz w:val="28"/>
          <w:szCs w:val="28"/>
          <w:lang w:eastAsia="ru-RU"/>
        </w:rPr>
        <w:drawing>
          <wp:inline distT="0" distB="0" distL="0" distR="0" wp14:anchorId="219C94D1" wp14:editId="0F05DF49">
            <wp:extent cx="149225" cy="149225"/>
            <wp:effectExtent l="0" t="0" r="3175" b="3175"/>
            <wp:docPr id="4" name="Рисунок 4"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Пуск"/>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D26AE3">
        <w:rPr>
          <w:rFonts w:ascii="Times New Roman" w:hAnsi="Times New Roman" w:cs="Times New Roman"/>
          <w:sz w:val="28"/>
          <w:szCs w:val="28"/>
        </w:rPr>
        <w:t xml:space="preserve"> или выбрав соответствующий пункт в меню «Действия».</w:t>
      </w:r>
    </w:p>
    <w:p w:rsidR="00CA0A32" w:rsidRPr="00D26AE3" w:rsidRDefault="00CA0A32" w:rsidP="00EA09F7">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7. Регулировочные рукоятки источников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 xml:space="preserve">2 и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 xml:space="preserve">7 поверните против часовой стрелки до упора. Включите источники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 xml:space="preserve">2 и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7, нажав кнопки «ВКЛ.» на их передних панелях.</w:t>
      </w:r>
    </w:p>
    <w:p w:rsidR="009B66BA" w:rsidRPr="00D26AE3" w:rsidRDefault="00CA0A32" w:rsidP="0067417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8. Наблюдая изменение параметров схемы по виртуальным приборам программы, вращайте регулировочную рукоятку источника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2 по часовой стрелке. Установите частоту вращения генератора равной примерно 1500 об/мин, после чего включите выключатель А4, нажав соответствующую кнопку на его передней панели. Убедитесь в том, что нагрузочный силовой агрегат пришел во вращение. Обратите внимание на изменение параметров режима работы схемы</w:t>
      </w:r>
    </w:p>
    <w:p w:rsidR="00E4156F" w:rsidRPr="00D26AE3" w:rsidRDefault="006858CD" w:rsidP="0067417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9. Изменяйте мощности фаз активной нагрузки А6, напряжение </w:t>
      </w:r>
      <w:r w:rsidRPr="00D26AE3">
        <w:rPr>
          <w:rFonts w:ascii="Times New Roman" w:hAnsi="Times New Roman" w:cs="Times New Roman"/>
          <w:sz w:val="28"/>
          <w:szCs w:val="28"/>
        </w:rPr>
        <w:lastRenderedPageBreak/>
        <w:t>источника питания G2 двигателя постоянного тока, ток возбуждения генератора, противодействующий момент на валу нагрузочного агрегата (вращением регулировочной рукоятки источника G7). Наблюдайте изменение режимных параметров схемы.</w:t>
      </w:r>
    </w:p>
    <w:p w:rsidR="00773A56" w:rsidRPr="00D26AE3" w:rsidRDefault="00773A56" w:rsidP="00773A56">
      <w:pPr>
        <w:widowControl w:val="0"/>
        <w:spacing w:after="0" w:line="360" w:lineRule="auto"/>
        <w:ind w:firstLine="709"/>
        <w:jc w:val="both"/>
        <w:rPr>
          <w:rFonts w:ascii="Times New Roman" w:hAnsi="Times New Roman" w:cs="Times New Roman"/>
          <w:i/>
          <w:sz w:val="28"/>
          <w:szCs w:val="28"/>
        </w:rPr>
      </w:pPr>
      <w:r w:rsidRPr="00D26AE3">
        <w:rPr>
          <w:rFonts w:ascii="Times New Roman" w:hAnsi="Times New Roman" w:cs="Times New Roman"/>
          <w:i/>
          <w:sz w:val="28"/>
          <w:szCs w:val="28"/>
        </w:rPr>
        <w:t>Эксперимент в ручном режиме завершен.</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1. Остановите сбор данных, нажав для этого виртуальную кнопку «Остановить» </w:t>
      </w:r>
      <w:r w:rsidRPr="00D26AE3">
        <w:rPr>
          <w:rFonts w:ascii="Times New Roman" w:hAnsi="Times New Roman" w:cs="Times New Roman"/>
          <w:noProof/>
          <w:sz w:val="28"/>
          <w:szCs w:val="28"/>
          <w:lang w:eastAsia="ru-RU"/>
        </w:rPr>
        <w:drawing>
          <wp:inline distT="0" distB="0" distL="0" distR="0" wp14:anchorId="50A7B6AA" wp14:editId="4D1765D5">
            <wp:extent cx="149225" cy="149225"/>
            <wp:effectExtent l="0" t="0" r="3175" b="3175"/>
            <wp:docPr id="5" name="Рисунок 5"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Стоп"/>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9225" cy="149225"/>
                    </a:xfrm>
                    <a:prstGeom prst="rect">
                      <a:avLst/>
                    </a:prstGeom>
                    <a:noFill/>
                    <a:ln>
                      <a:noFill/>
                    </a:ln>
                  </pic:spPr>
                </pic:pic>
              </a:graphicData>
            </a:graphic>
          </wp:inline>
        </w:drawing>
      </w:r>
      <w:r w:rsidRPr="00D26AE3">
        <w:rPr>
          <w:rFonts w:ascii="Times New Roman" w:hAnsi="Times New Roman" w:cs="Times New Roman"/>
          <w:sz w:val="28"/>
          <w:szCs w:val="28"/>
        </w:rPr>
        <w:t xml:space="preserve"> или выбрав соответствующий пункт из меню «Действия».</w:t>
      </w:r>
    </w:p>
    <w:p w:rsidR="00E4156F" w:rsidRPr="00D26AE3" w:rsidRDefault="00324C11" w:rsidP="0067417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2. Регулировочные рукоятки источника питания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 xml:space="preserve">2 двигателя постоянного тока и источник постоянного напряжения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 xml:space="preserve">3 установите в положение против часовой стрелки до упора. Отключите источники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 xml:space="preserve">2 и </w:t>
      </w:r>
      <w:r w:rsidRPr="00D26AE3">
        <w:rPr>
          <w:rFonts w:ascii="Times New Roman" w:hAnsi="Times New Roman" w:cs="Times New Roman"/>
          <w:sz w:val="28"/>
          <w:szCs w:val="28"/>
          <w:lang w:val="en-US"/>
        </w:rPr>
        <w:t>G</w:t>
      </w:r>
      <w:r w:rsidRPr="00D26AE3">
        <w:rPr>
          <w:rFonts w:ascii="Times New Roman" w:hAnsi="Times New Roman" w:cs="Times New Roman"/>
          <w:sz w:val="28"/>
          <w:szCs w:val="28"/>
        </w:rPr>
        <w:t>3, нажав на кнопки «ОТКЛ.» на их передней панели. Отключите трехполюсный выключатель А4.</w:t>
      </w:r>
    </w:p>
    <w:p w:rsidR="00324C11" w:rsidRPr="00D26AE3" w:rsidRDefault="00324C11" w:rsidP="00324C11">
      <w:pPr>
        <w:widowControl w:val="0"/>
        <w:spacing w:after="0" w:line="360" w:lineRule="auto"/>
        <w:ind w:firstLine="709"/>
        <w:jc w:val="both"/>
        <w:rPr>
          <w:rFonts w:ascii="Times New Roman" w:hAnsi="Times New Roman" w:cs="Times New Roman"/>
          <w:i/>
          <w:sz w:val="28"/>
          <w:szCs w:val="28"/>
        </w:rPr>
      </w:pPr>
      <w:r w:rsidRPr="00D26AE3">
        <w:rPr>
          <w:rFonts w:ascii="Times New Roman" w:hAnsi="Times New Roman" w:cs="Times New Roman"/>
          <w:i/>
          <w:sz w:val="28"/>
          <w:szCs w:val="28"/>
        </w:rPr>
        <w:t>Готовим аппаратуру к проведению эксперимента в автоматическом режиме.</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1. Установите в положение «АВТ.» переключатели режимов работы: </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источника питания двигателя постоянного тока G2;</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источник постоянного напряжения G3;</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трехполюсного выключателя А4.</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2. Включите выключатель «СЕТЬ» блока ввода-вывода цифровых сигналов А</w:t>
      </w:r>
      <w:r w:rsidR="00C44BCE" w:rsidRPr="00D26AE3">
        <w:rPr>
          <w:rFonts w:ascii="Times New Roman" w:hAnsi="Times New Roman" w:cs="Times New Roman"/>
          <w:sz w:val="28"/>
          <w:szCs w:val="28"/>
        </w:rPr>
        <w:t>10</w:t>
      </w:r>
      <w:r w:rsidRPr="00D26AE3">
        <w:rPr>
          <w:rFonts w:ascii="Times New Roman" w:hAnsi="Times New Roman" w:cs="Times New Roman"/>
          <w:sz w:val="28"/>
          <w:szCs w:val="28"/>
        </w:rPr>
        <w:t>.</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3. Выберите автоматический режим работы, нажав для этого соответствующую виртуальную кнопку </w:t>
      </w:r>
      <w:r w:rsidRPr="00D26AE3">
        <w:rPr>
          <w:rFonts w:ascii="Times New Roman" w:hAnsi="Times New Roman" w:cs="Times New Roman"/>
          <w:noProof/>
          <w:sz w:val="28"/>
          <w:szCs w:val="28"/>
          <w:lang w:eastAsia="ru-RU"/>
        </w:rPr>
        <w:drawing>
          <wp:inline distT="0" distB="0" distL="0" distR="0" wp14:anchorId="40666CFA" wp14:editId="346F7C1A">
            <wp:extent cx="152400" cy="152400"/>
            <wp:effectExtent l="0" t="0" r="0" b="0"/>
            <wp:docPr id="13" name="Рисунок 13" descr="Автомат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втоматический"/>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6AE3">
        <w:rPr>
          <w:rFonts w:ascii="Times New Roman" w:hAnsi="Times New Roman" w:cs="Times New Roman"/>
          <w:sz w:val="28"/>
          <w:szCs w:val="28"/>
        </w:rPr>
        <w:t xml:space="preserve"> на экране компьютера.</w:t>
      </w:r>
    </w:p>
    <w:p w:rsidR="00324C11" w:rsidRPr="00D26AE3" w:rsidRDefault="00C44BCE"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4.</w:t>
      </w:r>
      <w:r w:rsidR="00324C11" w:rsidRPr="00D26AE3">
        <w:rPr>
          <w:rFonts w:ascii="Times New Roman" w:hAnsi="Times New Roman" w:cs="Times New Roman"/>
          <w:sz w:val="28"/>
          <w:szCs w:val="28"/>
        </w:rPr>
        <w:t xml:space="preserve"> Задайте уставки управления, нажав на соответствующую виртуальную кнопку </w:t>
      </w:r>
      <w:r w:rsidR="00324C11" w:rsidRPr="00D26AE3">
        <w:rPr>
          <w:rFonts w:ascii="Times New Roman" w:hAnsi="Times New Roman" w:cs="Times New Roman"/>
          <w:noProof/>
          <w:sz w:val="28"/>
          <w:szCs w:val="28"/>
          <w:lang w:eastAsia="ru-RU"/>
        </w:rPr>
        <w:drawing>
          <wp:inline distT="0" distB="0" distL="0" distR="0" wp14:anchorId="33F8BDA6" wp14:editId="689058BA">
            <wp:extent cx="152400" cy="152400"/>
            <wp:effectExtent l="0" t="0" r="0" b="0"/>
            <wp:docPr id="12" name="Рисунок 12" descr="Настро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Настройки"/>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24C11" w:rsidRPr="00D26AE3">
        <w:rPr>
          <w:rFonts w:ascii="Times New Roman" w:hAnsi="Times New Roman" w:cs="Times New Roman"/>
          <w:sz w:val="28"/>
          <w:szCs w:val="28"/>
        </w:rPr>
        <w:t>. Например, оставьте уставки, заданные по умолчанию.</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6. Нажмите на виртуальную кнопку «Запустить» </w:t>
      </w:r>
      <w:r w:rsidRPr="00D26AE3">
        <w:rPr>
          <w:rFonts w:ascii="Times New Roman" w:hAnsi="Times New Roman" w:cs="Times New Roman"/>
          <w:noProof/>
          <w:sz w:val="28"/>
          <w:szCs w:val="28"/>
          <w:lang w:eastAsia="ru-RU"/>
        </w:rPr>
        <w:drawing>
          <wp:inline distT="0" distB="0" distL="0" distR="0" wp14:anchorId="04A8C618" wp14:editId="59C4371F">
            <wp:extent cx="152400" cy="152400"/>
            <wp:effectExtent l="0" t="0" r="0" b="0"/>
            <wp:docPr id="11" name="Рисунок 11"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уск"/>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6AE3">
        <w:rPr>
          <w:rFonts w:ascii="Times New Roman" w:hAnsi="Times New Roman" w:cs="Times New Roman"/>
          <w:sz w:val="28"/>
          <w:szCs w:val="28"/>
        </w:rPr>
        <w:t>.</w:t>
      </w:r>
    </w:p>
    <w:p w:rsidR="00324C11" w:rsidRPr="00D26AE3" w:rsidRDefault="00324C11" w:rsidP="00324C1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7.  </w:t>
      </w:r>
      <w:r w:rsidR="00DF7D9D" w:rsidRPr="00D26AE3">
        <w:rPr>
          <w:rFonts w:ascii="Times New Roman" w:hAnsi="Times New Roman" w:cs="Times New Roman"/>
          <w:sz w:val="28"/>
          <w:szCs w:val="28"/>
        </w:rPr>
        <w:t>Нажмите виртуальную кнопку «ПУСК». После завершения разгона и возбуждения генератора включите виртуальный выключатель (</w:t>
      </w:r>
      <w:r w:rsidR="00DF7D9D" w:rsidRPr="00D26AE3">
        <w:rPr>
          <w:rFonts w:ascii="Times New Roman" w:hAnsi="Times New Roman" w:cs="Times New Roman"/>
          <w:sz w:val="28"/>
          <w:szCs w:val="28"/>
          <w:lang w:val="en-US"/>
        </w:rPr>
        <w:t>Q</w:t>
      </w:r>
      <w:r w:rsidR="00DF7D9D" w:rsidRPr="00D26AE3">
        <w:rPr>
          <w:rFonts w:ascii="Times New Roman" w:hAnsi="Times New Roman" w:cs="Times New Roman"/>
          <w:sz w:val="28"/>
          <w:szCs w:val="28"/>
        </w:rPr>
        <w:t xml:space="preserve">3). Изменяйте частотную характеристику задания (путем «перетаскивания» мышкой белой точки на соответствующем графике), мощности фаз активной </w:t>
      </w:r>
      <w:r w:rsidR="00DF7D9D" w:rsidRPr="00D26AE3">
        <w:rPr>
          <w:rFonts w:ascii="Times New Roman" w:hAnsi="Times New Roman" w:cs="Times New Roman"/>
          <w:sz w:val="28"/>
          <w:szCs w:val="28"/>
        </w:rPr>
        <w:lastRenderedPageBreak/>
        <w:t>нагрузки А6, противодействующий момент на валу нагрузочного агрегата (вращением регулировочной рукоятки источника G7), задание напряжения на шинах генератора (с помощью виртуальной регулировочной рукоятки). Наблюдайте изменение режимных параметров схемы.</w:t>
      </w:r>
    </w:p>
    <w:p w:rsidR="00E4156F" w:rsidRPr="00D26AE3" w:rsidRDefault="00DF7D9D" w:rsidP="0067417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8. При «аварийной» остановке генератора остановите программу и запустите вновь (кнопкой «Остановить» </w:t>
      </w:r>
      <w:r w:rsidRPr="00D26AE3">
        <w:rPr>
          <w:rFonts w:ascii="Times New Roman" w:hAnsi="Times New Roman" w:cs="Times New Roman"/>
          <w:noProof/>
          <w:sz w:val="28"/>
          <w:szCs w:val="28"/>
          <w:lang w:eastAsia="ru-RU"/>
        </w:rPr>
        <w:drawing>
          <wp:inline distT="0" distB="0" distL="0" distR="0">
            <wp:extent cx="152400" cy="152400"/>
            <wp:effectExtent l="0" t="0" r="0" b="0"/>
            <wp:docPr id="9" name="Рисунок 9" descr="Ст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топ"/>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6AE3">
        <w:rPr>
          <w:rFonts w:ascii="Times New Roman" w:hAnsi="Times New Roman" w:cs="Times New Roman"/>
          <w:sz w:val="28"/>
          <w:szCs w:val="28"/>
        </w:rPr>
        <w:t xml:space="preserve"> и «Запустить» </w:t>
      </w:r>
      <w:r w:rsidRPr="00D26AE3">
        <w:rPr>
          <w:rFonts w:ascii="Times New Roman" w:hAnsi="Times New Roman" w:cs="Times New Roman"/>
          <w:noProof/>
          <w:sz w:val="28"/>
          <w:szCs w:val="28"/>
          <w:lang w:eastAsia="ru-RU"/>
        </w:rPr>
        <w:drawing>
          <wp:inline distT="0" distB="0" distL="0" distR="0">
            <wp:extent cx="152400" cy="152400"/>
            <wp:effectExtent l="0" t="0" r="0" b="0"/>
            <wp:docPr id="8" name="Рисунок 8" descr="Пу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уск"/>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6AE3">
        <w:rPr>
          <w:rFonts w:ascii="Times New Roman" w:hAnsi="Times New Roman" w:cs="Times New Roman"/>
          <w:sz w:val="28"/>
          <w:szCs w:val="28"/>
        </w:rPr>
        <w:t xml:space="preserve"> соответственно).</w:t>
      </w:r>
    </w:p>
    <w:p w:rsidR="009B66BA" w:rsidRPr="00D26AE3" w:rsidRDefault="00DF7D9D" w:rsidP="0067417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9. По завершении экспериментов отключите источник G1 и выключатели «СЕТЬ» блоков G2, G3, G7, A1, A3, A4, A7, A10. Закройте программу «Автоматическое управление – 1».</w:t>
      </w:r>
    </w:p>
    <w:p w:rsidR="006C1033" w:rsidRPr="00D26AE3" w:rsidRDefault="006C1033">
      <w:pPr>
        <w:rPr>
          <w:rFonts w:ascii="Times New Roman" w:hAnsi="Times New Roman" w:cs="Times New Roman"/>
          <w:sz w:val="28"/>
          <w:szCs w:val="28"/>
        </w:rPr>
      </w:pPr>
      <w:r w:rsidRPr="00D26AE3">
        <w:rPr>
          <w:rFonts w:ascii="Times New Roman" w:hAnsi="Times New Roman" w:cs="Times New Roman"/>
          <w:sz w:val="28"/>
          <w:szCs w:val="28"/>
        </w:rPr>
        <w:br w:type="page"/>
      </w:r>
    </w:p>
    <w:p w:rsidR="006C1033" w:rsidRPr="00D26AE3" w:rsidRDefault="006C1033">
      <w:pPr>
        <w:rPr>
          <w:rFonts w:ascii="Times New Roman" w:hAnsi="Times New Roman" w:cs="Times New Roman"/>
          <w:sz w:val="28"/>
          <w:szCs w:val="28"/>
        </w:rPr>
      </w:pPr>
    </w:p>
    <w:p w:rsidR="006C1033" w:rsidRPr="00D26AE3" w:rsidRDefault="006C1033" w:rsidP="006C1033">
      <w:pPr>
        <w:widowControl w:val="0"/>
        <w:spacing w:after="0" w:line="360" w:lineRule="auto"/>
        <w:jc w:val="center"/>
        <w:rPr>
          <w:rFonts w:ascii="Times New Roman" w:hAnsi="Times New Roman" w:cs="Times New Roman"/>
          <w:sz w:val="28"/>
          <w:szCs w:val="28"/>
        </w:rPr>
      </w:pPr>
      <w:r w:rsidRPr="00D26AE3">
        <w:object w:dxaOrig="9984" w:dyaOrig="14664">
          <v:shape id="_x0000_i1067" type="#_x0000_t75" style="width:407.4pt;height:598.2pt" o:ole="">
            <v:imagedata r:id="rId92" o:title=""/>
          </v:shape>
          <o:OLEObject Type="Embed" ProgID="Visio.Drawing.15" ShapeID="_x0000_i1067" DrawAspect="Content" ObjectID="_1589364774" r:id="rId93"/>
        </w:object>
      </w:r>
    </w:p>
    <w:p w:rsidR="006C1033" w:rsidRPr="00D26AE3" w:rsidRDefault="006C1033" w:rsidP="006C1033">
      <w:pPr>
        <w:widowControl w:val="0"/>
        <w:spacing w:after="0" w:line="240" w:lineRule="auto"/>
        <w:jc w:val="center"/>
        <w:rPr>
          <w:rFonts w:ascii="Times New Roman" w:hAnsi="Times New Roman" w:cs="Times New Roman"/>
          <w:sz w:val="28"/>
          <w:szCs w:val="28"/>
        </w:rPr>
      </w:pPr>
    </w:p>
    <w:p w:rsidR="006C1033" w:rsidRPr="00D26AE3" w:rsidRDefault="006C1033" w:rsidP="006C1033">
      <w:pPr>
        <w:widowControl w:val="0"/>
        <w:spacing w:after="0" w:line="360" w:lineRule="auto"/>
        <w:jc w:val="center"/>
        <w:rPr>
          <w:rFonts w:ascii="Times New Roman" w:hAnsi="Times New Roman" w:cs="Times New Roman"/>
          <w:sz w:val="28"/>
          <w:szCs w:val="28"/>
        </w:rPr>
      </w:pPr>
      <w:r w:rsidRPr="00D26AE3">
        <w:rPr>
          <w:rFonts w:ascii="Times New Roman" w:hAnsi="Times New Roman" w:cs="Times New Roman"/>
          <w:sz w:val="28"/>
          <w:szCs w:val="28"/>
        </w:rPr>
        <w:t>Рисунок 9.6 – Электрическая схема соединений</w:t>
      </w:r>
    </w:p>
    <w:p w:rsidR="006C1033" w:rsidRPr="00D26AE3" w:rsidRDefault="006C1033" w:rsidP="006C1033">
      <w:pPr>
        <w:rPr>
          <w:rFonts w:ascii="Times New Roman" w:hAnsi="Times New Roman" w:cs="Times New Roman"/>
          <w:sz w:val="28"/>
          <w:szCs w:val="28"/>
        </w:rPr>
      </w:pPr>
      <w:r w:rsidRPr="00D26AE3">
        <w:rPr>
          <w:rFonts w:ascii="Times New Roman" w:hAnsi="Times New Roman" w:cs="Times New Roman"/>
          <w:sz w:val="28"/>
          <w:szCs w:val="28"/>
        </w:rPr>
        <w:br w:type="page"/>
      </w:r>
    </w:p>
    <w:p w:rsidR="006C1033" w:rsidRPr="00D26AE3" w:rsidRDefault="006C1033" w:rsidP="006C1033">
      <w:pPr>
        <w:spacing w:after="0" w:line="240" w:lineRule="auto"/>
        <w:jc w:val="center"/>
        <w:rPr>
          <w:rFonts w:ascii="Times New Roman" w:hAnsi="Times New Roman" w:cs="Times New Roman"/>
          <w:sz w:val="28"/>
          <w:szCs w:val="28"/>
        </w:rPr>
      </w:pPr>
    </w:p>
    <w:p w:rsidR="006C1033" w:rsidRPr="00D26AE3" w:rsidRDefault="00BB43CA" w:rsidP="006C1033">
      <w:pPr>
        <w:spacing w:after="0" w:line="240" w:lineRule="auto"/>
        <w:jc w:val="center"/>
        <w:rPr>
          <w:rFonts w:ascii="Times New Roman" w:hAnsi="Times New Roman" w:cs="Times New Roman"/>
          <w:sz w:val="28"/>
          <w:szCs w:val="28"/>
        </w:rPr>
      </w:pPr>
      <w:r w:rsidRPr="00D26AE3">
        <w:object w:dxaOrig="7932" w:dyaOrig="15000">
          <v:shape id="_x0000_i1068" type="#_x0000_t75" style="width:323.4pt;height:611.4pt" o:ole="">
            <v:imagedata r:id="rId94" o:title=""/>
          </v:shape>
          <o:OLEObject Type="Embed" ProgID="Visio.Drawing.15" ShapeID="_x0000_i1068" DrawAspect="Content" ObjectID="_1589364775" r:id="rId95"/>
        </w:object>
      </w:r>
    </w:p>
    <w:p w:rsidR="006C1033" w:rsidRPr="00D26AE3" w:rsidRDefault="006C1033" w:rsidP="006C1033">
      <w:pPr>
        <w:spacing w:after="0" w:line="240" w:lineRule="auto"/>
        <w:jc w:val="center"/>
        <w:rPr>
          <w:rFonts w:ascii="Times New Roman" w:hAnsi="Times New Roman" w:cs="Times New Roman"/>
          <w:sz w:val="28"/>
          <w:szCs w:val="28"/>
        </w:rPr>
      </w:pPr>
    </w:p>
    <w:p w:rsidR="006C1033" w:rsidRPr="00D26AE3" w:rsidRDefault="006C1033" w:rsidP="006C1033">
      <w:pPr>
        <w:widowControl w:val="0"/>
        <w:spacing w:after="0" w:line="240" w:lineRule="auto"/>
        <w:jc w:val="center"/>
        <w:rPr>
          <w:rFonts w:ascii="Times New Roman" w:hAnsi="Times New Roman" w:cs="Times New Roman"/>
          <w:sz w:val="28"/>
          <w:szCs w:val="28"/>
        </w:rPr>
      </w:pPr>
      <w:r w:rsidRPr="00D26AE3">
        <w:rPr>
          <w:rFonts w:ascii="Times New Roman" w:hAnsi="Times New Roman" w:cs="Times New Roman"/>
          <w:sz w:val="28"/>
          <w:szCs w:val="28"/>
        </w:rPr>
        <w:t>Продолжение рисунка 9.6 – Электрическая схема соединений</w:t>
      </w:r>
      <w:r w:rsidRPr="00D26AE3">
        <w:rPr>
          <w:rFonts w:ascii="Times New Roman" w:hAnsi="Times New Roman" w:cs="Times New Roman"/>
          <w:sz w:val="28"/>
          <w:szCs w:val="28"/>
        </w:rPr>
        <w:br w:type="page"/>
      </w:r>
    </w:p>
    <w:p w:rsidR="00BB43CA" w:rsidRPr="00D26AE3" w:rsidRDefault="00BB43CA" w:rsidP="00BB43C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lastRenderedPageBreak/>
        <w:t>На рисунке 9.7 приведены отображение результатов эксперимента на экране монитора</w:t>
      </w:r>
      <w:r w:rsidR="00B63D86" w:rsidRPr="00D26AE3">
        <w:rPr>
          <w:rFonts w:ascii="Times New Roman" w:hAnsi="Times New Roman" w:cs="Times New Roman"/>
          <w:sz w:val="28"/>
          <w:szCs w:val="28"/>
        </w:rPr>
        <w:t xml:space="preserve"> в программе «Автоматическое управление - 1»</w:t>
      </w:r>
      <w:r w:rsidRPr="00D26AE3">
        <w:rPr>
          <w:rFonts w:ascii="Times New Roman" w:hAnsi="Times New Roman" w:cs="Times New Roman"/>
          <w:sz w:val="28"/>
          <w:szCs w:val="28"/>
        </w:rPr>
        <w:t>.</w:t>
      </w:r>
    </w:p>
    <w:p w:rsidR="00B63D86" w:rsidRPr="00D26AE3" w:rsidRDefault="00B63D86" w:rsidP="00B63D86">
      <w:pPr>
        <w:widowControl w:val="0"/>
        <w:spacing w:after="0" w:line="240" w:lineRule="auto"/>
        <w:ind w:firstLine="709"/>
        <w:jc w:val="both"/>
        <w:rPr>
          <w:rFonts w:ascii="Times New Roman" w:hAnsi="Times New Roman" w:cs="Times New Roman"/>
          <w:szCs w:val="28"/>
        </w:rPr>
      </w:pPr>
    </w:p>
    <w:p w:rsidR="00BB43CA" w:rsidRPr="00D26AE3" w:rsidRDefault="00BB43CA" w:rsidP="00BB43CA">
      <w:pPr>
        <w:rPr>
          <w:b/>
          <w:bCs/>
          <w:i/>
          <w:iCs/>
        </w:rPr>
      </w:pPr>
      <w:r w:rsidRPr="00D26AE3">
        <w:rPr>
          <w:b/>
          <w:bCs/>
          <w:i/>
          <w:iCs/>
          <w:noProof/>
          <w:lang w:eastAsia="ru-RU"/>
        </w:rPr>
        <w:drawing>
          <wp:inline distT="0" distB="0" distL="0" distR="0">
            <wp:extent cx="6042025" cy="452945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42025" cy="4529455"/>
                    </a:xfrm>
                    <a:prstGeom prst="rect">
                      <a:avLst/>
                    </a:prstGeom>
                    <a:noFill/>
                    <a:ln>
                      <a:noFill/>
                    </a:ln>
                  </pic:spPr>
                </pic:pic>
              </a:graphicData>
            </a:graphic>
          </wp:inline>
        </w:drawing>
      </w:r>
    </w:p>
    <w:p w:rsidR="00BB43CA" w:rsidRPr="00D26AE3" w:rsidRDefault="00BB43CA" w:rsidP="00BB43CA">
      <w:pPr>
        <w:widowControl w:val="0"/>
        <w:spacing w:after="0" w:line="360" w:lineRule="auto"/>
        <w:jc w:val="center"/>
        <w:rPr>
          <w:rFonts w:ascii="Times New Roman" w:hAnsi="Times New Roman" w:cs="Times New Roman"/>
          <w:sz w:val="28"/>
          <w:szCs w:val="28"/>
        </w:rPr>
      </w:pPr>
      <w:r w:rsidRPr="00D26AE3">
        <w:rPr>
          <w:rFonts w:ascii="Times New Roman" w:hAnsi="Times New Roman" w:cs="Times New Roman"/>
          <w:sz w:val="28"/>
          <w:szCs w:val="28"/>
        </w:rPr>
        <w:t>Рисунок – 9.7 Отображение результатов эксперимента на экране монитора</w:t>
      </w:r>
    </w:p>
    <w:p w:rsidR="00BB43CA" w:rsidRPr="00D26AE3" w:rsidRDefault="00BB43CA" w:rsidP="00B63D86">
      <w:pPr>
        <w:widowControl w:val="0"/>
        <w:spacing w:after="0" w:line="240" w:lineRule="auto"/>
        <w:ind w:firstLine="709"/>
        <w:jc w:val="both"/>
        <w:rPr>
          <w:rFonts w:ascii="Times New Roman" w:hAnsi="Times New Roman" w:cs="Times New Roman"/>
          <w:i/>
          <w:szCs w:val="28"/>
        </w:rPr>
      </w:pPr>
    </w:p>
    <w:p w:rsidR="00BC2141" w:rsidRPr="00D26AE3" w:rsidRDefault="00BC2141" w:rsidP="00BC2141">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При работе с программой следует пользоваться её возможностями:</w:t>
      </w:r>
    </w:p>
    <w:p w:rsidR="00BC2141" w:rsidRPr="00D26AE3" w:rsidRDefault="00BB43CA" w:rsidP="00BB43C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w:t>
      </w:r>
      <w:r w:rsidR="00BC2141" w:rsidRPr="00D26AE3">
        <w:rPr>
          <w:rFonts w:ascii="Times New Roman" w:hAnsi="Times New Roman" w:cs="Times New Roman"/>
          <w:sz w:val="28"/>
          <w:szCs w:val="28"/>
        </w:rPr>
        <w:t>Для удобства определения значений величин по графику на экране отображаются текущие координаты указателя мыши.</w:t>
      </w:r>
    </w:p>
    <w:p w:rsidR="00BC2141" w:rsidRPr="00D26AE3" w:rsidRDefault="00BB43CA" w:rsidP="00BB43C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w:t>
      </w:r>
      <w:r w:rsidR="00BC2141" w:rsidRPr="00D26AE3">
        <w:rPr>
          <w:rFonts w:ascii="Times New Roman" w:hAnsi="Times New Roman" w:cs="Times New Roman"/>
          <w:sz w:val="28"/>
          <w:szCs w:val="28"/>
        </w:rPr>
        <w:t>Масштабирование осциллограмм производится путем нажатия на графике левой клавиши мыши и, не отпуская ее, перемещения манипулятора слева направо и сверху вниз. Возврат к начальному масштабу осуществляется обратным перемещением манипулятора – справа налево и снизу вверх.</w:t>
      </w:r>
    </w:p>
    <w:p w:rsidR="00BC2141" w:rsidRPr="00D26AE3" w:rsidRDefault="00BB43CA" w:rsidP="00BB43C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w:t>
      </w:r>
      <w:r w:rsidR="00BC2141" w:rsidRPr="00D26AE3">
        <w:rPr>
          <w:rFonts w:ascii="Times New Roman" w:hAnsi="Times New Roman" w:cs="Times New Roman"/>
          <w:sz w:val="28"/>
          <w:szCs w:val="28"/>
        </w:rPr>
        <w:t>Двигать график осциллограмм относительно осей координат можно путем нажатия и удержания на соответствующем объекте правой кнопки мыши и ее одновременного перемещения в нужную сторону.</w:t>
      </w:r>
    </w:p>
    <w:p w:rsidR="00B63D86" w:rsidRPr="00D26AE3" w:rsidRDefault="00B63D86" w:rsidP="00B63D86">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lastRenderedPageBreak/>
        <w:t>6 Содержание отчета</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Каждый студент, выполнивший лабораторную работу должен оформить отчет и предоставить его преподавателю. В соответствии с общими требованиями отчет должен содержать:</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1. Название и цель лабораторной работы;</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2. Перечень используемой аппаратуры</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3. Электрическая схема соединений;</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4. Порядок выполнения работы;</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5. Выводы по работе.</w:t>
      </w:r>
    </w:p>
    <w:p w:rsidR="00B63D86" w:rsidRPr="00D26AE3" w:rsidRDefault="00B63D86" w:rsidP="00B63D86">
      <w:pPr>
        <w:widowControl w:val="0"/>
        <w:spacing w:after="0" w:line="360" w:lineRule="auto"/>
        <w:ind w:firstLine="709"/>
        <w:jc w:val="both"/>
        <w:rPr>
          <w:rFonts w:ascii="Times New Roman" w:hAnsi="Times New Roman" w:cs="Times New Roman"/>
          <w:sz w:val="28"/>
          <w:szCs w:val="28"/>
        </w:rPr>
      </w:pPr>
    </w:p>
    <w:p w:rsidR="00B63D86" w:rsidRPr="00D26AE3" w:rsidRDefault="00B63D86" w:rsidP="00B63D86">
      <w:pPr>
        <w:widowControl w:val="0"/>
        <w:spacing w:after="0" w:line="360" w:lineRule="auto"/>
        <w:ind w:firstLine="709"/>
        <w:jc w:val="both"/>
        <w:rPr>
          <w:rFonts w:ascii="Times New Roman" w:hAnsi="Times New Roman" w:cs="Times New Roman"/>
          <w:b/>
          <w:sz w:val="28"/>
          <w:szCs w:val="28"/>
        </w:rPr>
      </w:pPr>
      <w:r w:rsidRPr="00D26AE3">
        <w:rPr>
          <w:rFonts w:ascii="Times New Roman" w:hAnsi="Times New Roman" w:cs="Times New Roman"/>
          <w:b/>
          <w:sz w:val="28"/>
          <w:szCs w:val="28"/>
        </w:rPr>
        <w:t>7 Контрольные вопросы</w:t>
      </w:r>
    </w:p>
    <w:p w:rsidR="005D354A" w:rsidRPr="00D26AE3" w:rsidRDefault="008F7890" w:rsidP="005D354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1</w:t>
      </w:r>
      <w:r w:rsidR="005D354A" w:rsidRPr="00D26AE3">
        <w:rPr>
          <w:rFonts w:ascii="Times New Roman" w:hAnsi="Times New Roman" w:cs="Times New Roman"/>
          <w:sz w:val="28"/>
          <w:szCs w:val="28"/>
        </w:rPr>
        <w:t>. Что такое внешняя характеристика синхронного генератора?</w:t>
      </w:r>
    </w:p>
    <w:p w:rsidR="005D354A" w:rsidRPr="00D26AE3" w:rsidRDefault="008F7890" w:rsidP="005D354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2</w:t>
      </w:r>
      <w:r w:rsidR="005D354A" w:rsidRPr="00D26AE3">
        <w:rPr>
          <w:rFonts w:ascii="Times New Roman" w:hAnsi="Times New Roman" w:cs="Times New Roman"/>
          <w:sz w:val="28"/>
          <w:szCs w:val="28"/>
        </w:rPr>
        <w:t>. Чем объясняется увеличение (уменьшение) напряжения при увеличении тока на выходе генератора при активно-ёмкостной (активно-индуктивной) нагрузке?</w:t>
      </w:r>
    </w:p>
    <w:p w:rsidR="009B66BA" w:rsidRPr="00D26AE3" w:rsidRDefault="008F7890" w:rsidP="005D354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3</w:t>
      </w:r>
      <w:r w:rsidR="005D354A" w:rsidRPr="00D26AE3">
        <w:rPr>
          <w:rFonts w:ascii="Times New Roman" w:hAnsi="Times New Roman" w:cs="Times New Roman"/>
          <w:sz w:val="28"/>
          <w:szCs w:val="28"/>
        </w:rPr>
        <w:t>. Как можно стабилизировать выходное напряжение автономного синхронного генератора?</w:t>
      </w:r>
    </w:p>
    <w:p w:rsidR="008F7890" w:rsidRPr="00D26AE3" w:rsidRDefault="008F7890" w:rsidP="005D354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4. Что такое реакция якоря?</w:t>
      </w:r>
    </w:p>
    <w:p w:rsidR="008F7890" w:rsidRPr="00D26AE3" w:rsidRDefault="008F7890" w:rsidP="008F789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5. Что такое регулировочная характеристика синхронного генератора?</w:t>
      </w:r>
    </w:p>
    <w:p w:rsidR="008F7890" w:rsidRPr="00D26AE3" w:rsidRDefault="008F7890" w:rsidP="008F7890">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6. Чем объясняется </w:t>
      </w:r>
      <w:r w:rsidR="00633E13" w:rsidRPr="00D26AE3">
        <w:rPr>
          <w:rFonts w:ascii="Times New Roman" w:hAnsi="Times New Roman" w:cs="Times New Roman"/>
          <w:sz w:val="28"/>
          <w:szCs w:val="28"/>
        </w:rPr>
        <w:t xml:space="preserve">уменьшение </w:t>
      </w:r>
      <w:r w:rsidRPr="00D26AE3">
        <w:rPr>
          <w:rFonts w:ascii="Times New Roman" w:hAnsi="Times New Roman" w:cs="Times New Roman"/>
          <w:sz w:val="28"/>
          <w:szCs w:val="28"/>
        </w:rPr>
        <w:t>(</w:t>
      </w:r>
      <w:r w:rsidR="00633E13" w:rsidRPr="00D26AE3">
        <w:rPr>
          <w:rFonts w:ascii="Times New Roman" w:hAnsi="Times New Roman" w:cs="Times New Roman"/>
          <w:sz w:val="28"/>
          <w:szCs w:val="28"/>
        </w:rPr>
        <w:t>увеличение</w:t>
      </w:r>
      <w:r w:rsidRPr="00D26AE3">
        <w:rPr>
          <w:rFonts w:ascii="Times New Roman" w:hAnsi="Times New Roman" w:cs="Times New Roman"/>
          <w:sz w:val="28"/>
          <w:szCs w:val="28"/>
        </w:rPr>
        <w:t>) тока возбуждения при увеличении тока на выходе генератора при активно-ёмкостной (активно-индуктивной) нагрузке?</w:t>
      </w:r>
    </w:p>
    <w:p w:rsidR="008F7890" w:rsidRPr="00D26AE3" w:rsidRDefault="00633E13" w:rsidP="005D354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7. К чему приводит нарушение баланса по активной мощности?</w:t>
      </w:r>
    </w:p>
    <w:p w:rsidR="00633E13" w:rsidRPr="00D26AE3" w:rsidRDefault="00633E13" w:rsidP="005D354A">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8. Каково негативное влияние изменения частоты.</w:t>
      </w:r>
    </w:p>
    <w:p w:rsidR="008F7890" w:rsidRPr="00D26AE3" w:rsidRDefault="00633E13" w:rsidP="00633E13">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9. Что такое статические характеристики нагрузки по частоте?</w:t>
      </w:r>
    </w:p>
    <w:p w:rsidR="00633E13" w:rsidRPr="00D26AE3" w:rsidRDefault="00633E13" w:rsidP="00D64BF4">
      <w:pPr>
        <w:widowControl w:val="0"/>
        <w:spacing w:after="0" w:line="360" w:lineRule="auto"/>
        <w:ind w:firstLine="709"/>
        <w:jc w:val="both"/>
        <w:rPr>
          <w:rFonts w:ascii="Times New Roman" w:hAnsi="Times New Roman" w:cs="Times New Roman"/>
          <w:sz w:val="28"/>
          <w:szCs w:val="28"/>
        </w:rPr>
      </w:pPr>
      <w:r w:rsidRPr="00D26AE3">
        <w:rPr>
          <w:rFonts w:ascii="Times New Roman" w:hAnsi="Times New Roman" w:cs="Times New Roman"/>
          <w:sz w:val="28"/>
          <w:szCs w:val="28"/>
        </w:rPr>
        <w:t xml:space="preserve">10. </w:t>
      </w:r>
      <w:r w:rsidR="00D64BF4" w:rsidRPr="00D26AE3">
        <w:rPr>
          <w:rFonts w:ascii="Times New Roman" w:hAnsi="Times New Roman" w:cs="Times New Roman"/>
          <w:sz w:val="28"/>
          <w:szCs w:val="28"/>
        </w:rPr>
        <w:t>Как осуществляется регулирование частоты вращения турбины?</w:t>
      </w:r>
    </w:p>
    <w:sectPr w:rsidR="00633E13" w:rsidRPr="00D26AE3" w:rsidSect="000943B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50E" w:rsidRDefault="00F0650E" w:rsidP="007E44F6">
      <w:pPr>
        <w:spacing w:after="0" w:line="240" w:lineRule="auto"/>
      </w:pPr>
      <w:r>
        <w:separator/>
      </w:r>
    </w:p>
  </w:endnote>
  <w:endnote w:type="continuationSeparator" w:id="0">
    <w:p w:rsidR="00F0650E" w:rsidRDefault="00F0650E" w:rsidP="007E4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50E" w:rsidRDefault="00F0650E" w:rsidP="007E44F6">
      <w:pPr>
        <w:spacing w:after="0" w:line="240" w:lineRule="auto"/>
      </w:pPr>
      <w:r>
        <w:separator/>
      </w:r>
    </w:p>
  </w:footnote>
  <w:footnote w:type="continuationSeparator" w:id="0">
    <w:p w:rsidR="00F0650E" w:rsidRDefault="00F0650E" w:rsidP="007E44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A01EB"/>
    <w:multiLevelType w:val="hybridMultilevel"/>
    <w:tmpl w:val="92A64F32"/>
    <w:lvl w:ilvl="0" w:tplc="20F013EC">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1F049C"/>
    <w:multiLevelType w:val="multilevel"/>
    <w:tmpl w:val="E9B433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49A2CCD"/>
    <w:multiLevelType w:val="singleLevel"/>
    <w:tmpl w:val="5CD60F1A"/>
    <w:lvl w:ilvl="0">
      <w:start w:val="1"/>
      <w:numFmt w:val="bullet"/>
      <w:pStyle w:val="a"/>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84E"/>
    <w:rsid w:val="0000175E"/>
    <w:rsid w:val="00001BCF"/>
    <w:rsid w:val="0001784E"/>
    <w:rsid w:val="00025163"/>
    <w:rsid w:val="00043383"/>
    <w:rsid w:val="00055286"/>
    <w:rsid w:val="00072781"/>
    <w:rsid w:val="000811FA"/>
    <w:rsid w:val="000943B9"/>
    <w:rsid w:val="00094C6F"/>
    <w:rsid w:val="000A43A2"/>
    <w:rsid w:val="000A77A2"/>
    <w:rsid w:val="000B35FE"/>
    <w:rsid w:val="000C6F80"/>
    <w:rsid w:val="000E0755"/>
    <w:rsid w:val="000F324A"/>
    <w:rsid w:val="000F5EB4"/>
    <w:rsid w:val="000F656E"/>
    <w:rsid w:val="001052A3"/>
    <w:rsid w:val="00112BAD"/>
    <w:rsid w:val="00140BA3"/>
    <w:rsid w:val="001504D2"/>
    <w:rsid w:val="001511AC"/>
    <w:rsid w:val="00153314"/>
    <w:rsid w:val="0015365D"/>
    <w:rsid w:val="00162059"/>
    <w:rsid w:val="00166723"/>
    <w:rsid w:val="00172600"/>
    <w:rsid w:val="0017374D"/>
    <w:rsid w:val="001754D0"/>
    <w:rsid w:val="001A17E8"/>
    <w:rsid w:val="001C19DF"/>
    <w:rsid w:val="001D1EAE"/>
    <w:rsid w:val="001D5F10"/>
    <w:rsid w:val="00204F3B"/>
    <w:rsid w:val="00211944"/>
    <w:rsid w:val="00211B8A"/>
    <w:rsid w:val="00230659"/>
    <w:rsid w:val="00242BCA"/>
    <w:rsid w:val="0024381E"/>
    <w:rsid w:val="002752CE"/>
    <w:rsid w:val="0027669B"/>
    <w:rsid w:val="002C01B2"/>
    <w:rsid w:val="002C3FCC"/>
    <w:rsid w:val="002C77A2"/>
    <w:rsid w:val="002E5ECA"/>
    <w:rsid w:val="002F6C0D"/>
    <w:rsid w:val="00313C67"/>
    <w:rsid w:val="00324C11"/>
    <w:rsid w:val="00337E7B"/>
    <w:rsid w:val="003504FB"/>
    <w:rsid w:val="0036542F"/>
    <w:rsid w:val="00371309"/>
    <w:rsid w:val="003750F4"/>
    <w:rsid w:val="00375657"/>
    <w:rsid w:val="003759F5"/>
    <w:rsid w:val="00377A0E"/>
    <w:rsid w:val="00393443"/>
    <w:rsid w:val="00396E62"/>
    <w:rsid w:val="003B14BF"/>
    <w:rsid w:val="003B3EC0"/>
    <w:rsid w:val="003D2A56"/>
    <w:rsid w:val="003D32DC"/>
    <w:rsid w:val="004011DD"/>
    <w:rsid w:val="004169C0"/>
    <w:rsid w:val="00423D64"/>
    <w:rsid w:val="00426DE6"/>
    <w:rsid w:val="0042797D"/>
    <w:rsid w:val="0043369F"/>
    <w:rsid w:val="00437A07"/>
    <w:rsid w:val="00474A0A"/>
    <w:rsid w:val="0048376A"/>
    <w:rsid w:val="00484E52"/>
    <w:rsid w:val="004868B2"/>
    <w:rsid w:val="004874B4"/>
    <w:rsid w:val="00492366"/>
    <w:rsid w:val="004A3873"/>
    <w:rsid w:val="004C45A9"/>
    <w:rsid w:val="004D5CB5"/>
    <w:rsid w:val="004F19D3"/>
    <w:rsid w:val="004F4C82"/>
    <w:rsid w:val="005054D4"/>
    <w:rsid w:val="00514A91"/>
    <w:rsid w:val="0052281F"/>
    <w:rsid w:val="00553F8C"/>
    <w:rsid w:val="00567428"/>
    <w:rsid w:val="0058381C"/>
    <w:rsid w:val="005A7B76"/>
    <w:rsid w:val="005B42AE"/>
    <w:rsid w:val="005D354A"/>
    <w:rsid w:val="005D7A85"/>
    <w:rsid w:val="005F3619"/>
    <w:rsid w:val="00613ECD"/>
    <w:rsid w:val="00632DAD"/>
    <w:rsid w:val="00633E13"/>
    <w:rsid w:val="00650F1D"/>
    <w:rsid w:val="00651072"/>
    <w:rsid w:val="00674170"/>
    <w:rsid w:val="00681F78"/>
    <w:rsid w:val="006858CD"/>
    <w:rsid w:val="006B2EEC"/>
    <w:rsid w:val="006C1033"/>
    <w:rsid w:val="006E2FAE"/>
    <w:rsid w:val="006E5F00"/>
    <w:rsid w:val="006F5B89"/>
    <w:rsid w:val="007038C1"/>
    <w:rsid w:val="00721BF5"/>
    <w:rsid w:val="007316CB"/>
    <w:rsid w:val="0073664B"/>
    <w:rsid w:val="00763EA3"/>
    <w:rsid w:val="0077388E"/>
    <w:rsid w:val="00773A56"/>
    <w:rsid w:val="007A3AB9"/>
    <w:rsid w:val="007B3591"/>
    <w:rsid w:val="007B4136"/>
    <w:rsid w:val="007B7501"/>
    <w:rsid w:val="007E2B5F"/>
    <w:rsid w:val="007E44F6"/>
    <w:rsid w:val="007E4A2B"/>
    <w:rsid w:val="007E549F"/>
    <w:rsid w:val="00846480"/>
    <w:rsid w:val="00855469"/>
    <w:rsid w:val="00857014"/>
    <w:rsid w:val="0087056B"/>
    <w:rsid w:val="008B12DC"/>
    <w:rsid w:val="008B2585"/>
    <w:rsid w:val="008E4535"/>
    <w:rsid w:val="008E530C"/>
    <w:rsid w:val="008F7890"/>
    <w:rsid w:val="008F7994"/>
    <w:rsid w:val="0092202B"/>
    <w:rsid w:val="00931531"/>
    <w:rsid w:val="00947B4B"/>
    <w:rsid w:val="009B37E0"/>
    <w:rsid w:val="009B66BA"/>
    <w:rsid w:val="009C16DA"/>
    <w:rsid w:val="009C54EA"/>
    <w:rsid w:val="009F72DD"/>
    <w:rsid w:val="00A43BF7"/>
    <w:rsid w:val="00A54538"/>
    <w:rsid w:val="00A64933"/>
    <w:rsid w:val="00A76E3E"/>
    <w:rsid w:val="00A87623"/>
    <w:rsid w:val="00AA1679"/>
    <w:rsid w:val="00AB4CC2"/>
    <w:rsid w:val="00AC2947"/>
    <w:rsid w:val="00AC55EF"/>
    <w:rsid w:val="00B16FC6"/>
    <w:rsid w:val="00B52CDF"/>
    <w:rsid w:val="00B63D86"/>
    <w:rsid w:val="00B86959"/>
    <w:rsid w:val="00B87068"/>
    <w:rsid w:val="00B878D3"/>
    <w:rsid w:val="00BA074E"/>
    <w:rsid w:val="00BA5A65"/>
    <w:rsid w:val="00BB43CA"/>
    <w:rsid w:val="00BB5CAC"/>
    <w:rsid w:val="00BC2141"/>
    <w:rsid w:val="00BD3E85"/>
    <w:rsid w:val="00BE0EA6"/>
    <w:rsid w:val="00C01EE7"/>
    <w:rsid w:val="00C4215D"/>
    <w:rsid w:val="00C44BCE"/>
    <w:rsid w:val="00C715D8"/>
    <w:rsid w:val="00C81E28"/>
    <w:rsid w:val="00C94128"/>
    <w:rsid w:val="00CA0A32"/>
    <w:rsid w:val="00CA105A"/>
    <w:rsid w:val="00CB4B35"/>
    <w:rsid w:val="00CE0791"/>
    <w:rsid w:val="00CF1C4A"/>
    <w:rsid w:val="00CF2312"/>
    <w:rsid w:val="00D013FE"/>
    <w:rsid w:val="00D140E3"/>
    <w:rsid w:val="00D23998"/>
    <w:rsid w:val="00D26202"/>
    <w:rsid w:val="00D26AE3"/>
    <w:rsid w:val="00D31364"/>
    <w:rsid w:val="00D46B12"/>
    <w:rsid w:val="00D562DB"/>
    <w:rsid w:val="00D63C2B"/>
    <w:rsid w:val="00D64BF4"/>
    <w:rsid w:val="00DB0629"/>
    <w:rsid w:val="00DC45E4"/>
    <w:rsid w:val="00DD3C15"/>
    <w:rsid w:val="00DE4E6F"/>
    <w:rsid w:val="00DF7D9D"/>
    <w:rsid w:val="00E24908"/>
    <w:rsid w:val="00E4156F"/>
    <w:rsid w:val="00E4647A"/>
    <w:rsid w:val="00E50A2B"/>
    <w:rsid w:val="00E729FB"/>
    <w:rsid w:val="00E92EB5"/>
    <w:rsid w:val="00EA09F7"/>
    <w:rsid w:val="00EB1F3E"/>
    <w:rsid w:val="00EB4C59"/>
    <w:rsid w:val="00EC6F83"/>
    <w:rsid w:val="00F0650E"/>
    <w:rsid w:val="00F11A26"/>
    <w:rsid w:val="00F11D0D"/>
    <w:rsid w:val="00F31893"/>
    <w:rsid w:val="00F6587F"/>
    <w:rsid w:val="00F848D7"/>
    <w:rsid w:val="00FA1490"/>
    <w:rsid w:val="00FD1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734CC"/>
  <w15:docId w15:val="{B9AEE38F-4A0D-4CB6-A791-3CACBF1F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84E52"/>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8376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48376A"/>
    <w:rPr>
      <w:rFonts w:ascii="Tahoma" w:hAnsi="Tahoma" w:cs="Tahoma"/>
      <w:sz w:val="16"/>
      <w:szCs w:val="16"/>
    </w:rPr>
  </w:style>
  <w:style w:type="table" w:styleId="a6">
    <w:name w:val="Table Grid"/>
    <w:basedOn w:val="a2"/>
    <w:uiPriority w:val="59"/>
    <w:rsid w:val="006E5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ростой текст везде"/>
    <w:basedOn w:val="a0"/>
    <w:rsid w:val="00F31893"/>
    <w:pPr>
      <w:spacing w:after="0" w:line="240" w:lineRule="auto"/>
      <w:ind w:firstLine="454"/>
      <w:jc w:val="both"/>
    </w:pPr>
    <w:rPr>
      <w:rFonts w:ascii="Times New Roman" w:eastAsia="Times New Roman" w:hAnsi="Times New Roman" w:cs="Times New Roman"/>
      <w:sz w:val="24"/>
      <w:szCs w:val="20"/>
    </w:rPr>
  </w:style>
  <w:style w:type="paragraph" w:styleId="a8">
    <w:name w:val="List Paragraph"/>
    <w:basedOn w:val="a0"/>
    <w:uiPriority w:val="34"/>
    <w:qFormat/>
    <w:rsid w:val="007038C1"/>
    <w:pPr>
      <w:ind w:left="720"/>
      <w:contextualSpacing/>
    </w:pPr>
  </w:style>
  <w:style w:type="paragraph" w:styleId="2">
    <w:name w:val="Body Text Indent 2"/>
    <w:basedOn w:val="a0"/>
    <w:link w:val="20"/>
    <w:semiHidden/>
    <w:rsid w:val="000E0755"/>
    <w:pPr>
      <w:spacing w:after="0" w:line="240" w:lineRule="auto"/>
      <w:ind w:firstLine="851"/>
      <w:jc w:val="both"/>
    </w:pPr>
    <w:rPr>
      <w:rFonts w:ascii="Times New Roman" w:eastAsia="Times New Roman" w:hAnsi="Times New Roman" w:cs="Times New Roman"/>
      <w:b/>
      <w:sz w:val="24"/>
      <w:szCs w:val="20"/>
      <w:u w:val="single"/>
    </w:rPr>
  </w:style>
  <w:style w:type="character" w:customStyle="1" w:styleId="20">
    <w:name w:val="Основной текст с отступом 2 Знак"/>
    <w:basedOn w:val="a1"/>
    <w:link w:val="2"/>
    <w:semiHidden/>
    <w:rsid w:val="000E0755"/>
    <w:rPr>
      <w:rFonts w:ascii="Times New Roman" w:eastAsia="Times New Roman" w:hAnsi="Times New Roman" w:cs="Times New Roman"/>
      <w:b/>
      <w:sz w:val="24"/>
      <w:szCs w:val="20"/>
      <w:u w:val="single"/>
    </w:rPr>
  </w:style>
  <w:style w:type="paragraph" w:styleId="a9">
    <w:name w:val="Body Text"/>
    <w:basedOn w:val="a0"/>
    <w:link w:val="aa"/>
    <w:semiHidden/>
    <w:rsid w:val="000E0755"/>
    <w:pPr>
      <w:spacing w:after="120" w:line="240" w:lineRule="auto"/>
      <w:ind w:firstLine="851"/>
      <w:jc w:val="both"/>
    </w:pPr>
    <w:rPr>
      <w:rFonts w:ascii="Times New Roman" w:eastAsia="Times New Roman" w:hAnsi="Times New Roman" w:cs="Times New Roman"/>
      <w:sz w:val="24"/>
      <w:szCs w:val="20"/>
    </w:rPr>
  </w:style>
  <w:style w:type="character" w:customStyle="1" w:styleId="aa">
    <w:name w:val="Основной текст Знак"/>
    <w:basedOn w:val="a1"/>
    <w:link w:val="a9"/>
    <w:semiHidden/>
    <w:rsid w:val="000E0755"/>
    <w:rPr>
      <w:rFonts w:ascii="Times New Roman" w:eastAsia="Times New Roman" w:hAnsi="Times New Roman" w:cs="Times New Roman"/>
      <w:sz w:val="24"/>
      <w:szCs w:val="20"/>
    </w:rPr>
  </w:style>
  <w:style w:type="paragraph" w:styleId="ab">
    <w:name w:val="header"/>
    <w:basedOn w:val="a0"/>
    <w:link w:val="ac"/>
    <w:uiPriority w:val="99"/>
    <w:unhideWhenUsed/>
    <w:rsid w:val="007E44F6"/>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7E44F6"/>
  </w:style>
  <w:style w:type="paragraph" w:styleId="ad">
    <w:name w:val="footer"/>
    <w:basedOn w:val="a0"/>
    <w:link w:val="ae"/>
    <w:uiPriority w:val="99"/>
    <w:unhideWhenUsed/>
    <w:rsid w:val="007E44F6"/>
    <w:pPr>
      <w:tabs>
        <w:tab w:val="center" w:pos="4677"/>
        <w:tab w:val="right" w:pos="9355"/>
      </w:tabs>
      <w:spacing w:after="0" w:line="240" w:lineRule="auto"/>
    </w:pPr>
  </w:style>
  <w:style w:type="character" w:customStyle="1" w:styleId="ae">
    <w:name w:val="Нижний колонтитул Знак"/>
    <w:basedOn w:val="a1"/>
    <w:link w:val="ad"/>
    <w:uiPriority w:val="99"/>
    <w:rsid w:val="007E44F6"/>
  </w:style>
  <w:style w:type="paragraph" w:customStyle="1" w:styleId="a">
    <w:name w:val="Список с точками"/>
    <w:basedOn w:val="a0"/>
    <w:rsid w:val="000A77A2"/>
    <w:pPr>
      <w:numPr>
        <w:numId w:val="1"/>
      </w:numPr>
      <w:spacing w:after="0" w:line="240" w:lineRule="auto"/>
      <w:jc w:val="both"/>
    </w:pPr>
    <w:rPr>
      <w:rFonts w:ascii="Times New Roman" w:eastAsia="Times New Roman" w:hAnsi="Times New Roman" w:cs="Times New Roman"/>
      <w:sz w:val="24"/>
      <w:szCs w:val="20"/>
    </w:rPr>
  </w:style>
  <w:style w:type="paragraph" w:customStyle="1" w:styleId="af">
    <w:name w:val="Комментарий"/>
    <w:basedOn w:val="a7"/>
    <w:rsid w:val="000A77A2"/>
    <w:pPr>
      <w:ind w:firstLine="0"/>
    </w:pPr>
    <w:rPr>
      <w:i/>
    </w:rPr>
  </w:style>
  <w:style w:type="table" w:customStyle="1" w:styleId="1">
    <w:name w:val="Сетка таблицы1"/>
    <w:basedOn w:val="a2"/>
    <w:next w:val="a6"/>
    <w:uiPriority w:val="59"/>
    <w:rsid w:val="00E92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7316CB"/>
    <w:rPr>
      <w:rFonts w:ascii="Verdana" w:hAnsi="Verdana" w:hint="default"/>
      <w:b w:val="0"/>
      <w:bCs w:val="0"/>
      <w:i w:val="0"/>
      <w:iCs w:val="0"/>
      <w:color w:val="000000"/>
      <w:sz w:val="24"/>
      <w:szCs w:val="24"/>
    </w:rPr>
  </w:style>
  <w:style w:type="paragraph" w:styleId="af0">
    <w:name w:val="caption"/>
    <w:basedOn w:val="a0"/>
    <w:link w:val="af1"/>
    <w:qFormat/>
    <w:rsid w:val="00BB43CA"/>
    <w:pPr>
      <w:tabs>
        <w:tab w:val="left" w:pos="1134"/>
      </w:tabs>
      <w:spacing w:after="0" w:line="240" w:lineRule="auto"/>
      <w:jc w:val="center"/>
    </w:pPr>
    <w:rPr>
      <w:rFonts w:ascii="Times New Roman" w:eastAsia="Times New Roman" w:hAnsi="Times New Roman" w:cs="Times New Roman"/>
      <w:b/>
      <w:sz w:val="28"/>
      <w:szCs w:val="20"/>
    </w:rPr>
  </w:style>
  <w:style w:type="paragraph" w:customStyle="1" w:styleId="af2">
    <w:name w:val="Стиль Название объекта + курсив"/>
    <w:basedOn w:val="af0"/>
    <w:semiHidden/>
    <w:rsid w:val="00BB43CA"/>
    <w:pPr>
      <w:suppressAutoHyphens/>
    </w:pPr>
    <w:rPr>
      <w:bCs/>
      <w:i/>
      <w:iCs/>
    </w:rPr>
  </w:style>
  <w:style w:type="character" w:customStyle="1" w:styleId="af1">
    <w:name w:val="Название объекта Знак"/>
    <w:link w:val="af0"/>
    <w:rsid w:val="00BB43CA"/>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01592">
      <w:bodyDiv w:val="1"/>
      <w:marLeft w:val="0"/>
      <w:marRight w:val="0"/>
      <w:marTop w:val="0"/>
      <w:marBottom w:val="0"/>
      <w:divBdr>
        <w:top w:val="none" w:sz="0" w:space="0" w:color="auto"/>
        <w:left w:val="none" w:sz="0" w:space="0" w:color="auto"/>
        <w:bottom w:val="none" w:sz="0" w:space="0" w:color="auto"/>
        <w:right w:val="none" w:sz="0" w:space="0" w:color="auto"/>
      </w:divBdr>
    </w:div>
    <w:div w:id="184830858">
      <w:bodyDiv w:val="1"/>
      <w:marLeft w:val="0"/>
      <w:marRight w:val="0"/>
      <w:marTop w:val="0"/>
      <w:marBottom w:val="0"/>
      <w:divBdr>
        <w:top w:val="none" w:sz="0" w:space="0" w:color="auto"/>
        <w:left w:val="none" w:sz="0" w:space="0" w:color="auto"/>
        <w:bottom w:val="none" w:sz="0" w:space="0" w:color="auto"/>
        <w:right w:val="none" w:sz="0" w:space="0" w:color="auto"/>
      </w:divBdr>
    </w:div>
    <w:div w:id="244808135">
      <w:bodyDiv w:val="1"/>
      <w:marLeft w:val="0"/>
      <w:marRight w:val="0"/>
      <w:marTop w:val="0"/>
      <w:marBottom w:val="0"/>
      <w:divBdr>
        <w:top w:val="none" w:sz="0" w:space="0" w:color="auto"/>
        <w:left w:val="none" w:sz="0" w:space="0" w:color="auto"/>
        <w:bottom w:val="none" w:sz="0" w:space="0" w:color="auto"/>
        <w:right w:val="none" w:sz="0" w:space="0" w:color="auto"/>
      </w:divBdr>
    </w:div>
    <w:div w:id="347558903">
      <w:bodyDiv w:val="1"/>
      <w:marLeft w:val="0"/>
      <w:marRight w:val="0"/>
      <w:marTop w:val="0"/>
      <w:marBottom w:val="0"/>
      <w:divBdr>
        <w:top w:val="none" w:sz="0" w:space="0" w:color="auto"/>
        <w:left w:val="none" w:sz="0" w:space="0" w:color="auto"/>
        <w:bottom w:val="none" w:sz="0" w:space="0" w:color="auto"/>
        <w:right w:val="none" w:sz="0" w:space="0" w:color="auto"/>
      </w:divBdr>
    </w:div>
    <w:div w:id="433983048">
      <w:bodyDiv w:val="1"/>
      <w:marLeft w:val="0"/>
      <w:marRight w:val="0"/>
      <w:marTop w:val="0"/>
      <w:marBottom w:val="0"/>
      <w:divBdr>
        <w:top w:val="none" w:sz="0" w:space="0" w:color="auto"/>
        <w:left w:val="none" w:sz="0" w:space="0" w:color="auto"/>
        <w:bottom w:val="none" w:sz="0" w:space="0" w:color="auto"/>
        <w:right w:val="none" w:sz="0" w:space="0" w:color="auto"/>
      </w:divBdr>
    </w:div>
    <w:div w:id="681787877">
      <w:bodyDiv w:val="1"/>
      <w:marLeft w:val="0"/>
      <w:marRight w:val="0"/>
      <w:marTop w:val="0"/>
      <w:marBottom w:val="0"/>
      <w:divBdr>
        <w:top w:val="none" w:sz="0" w:space="0" w:color="auto"/>
        <w:left w:val="none" w:sz="0" w:space="0" w:color="auto"/>
        <w:bottom w:val="none" w:sz="0" w:space="0" w:color="auto"/>
        <w:right w:val="none" w:sz="0" w:space="0" w:color="auto"/>
      </w:divBdr>
    </w:div>
    <w:div w:id="687490393">
      <w:bodyDiv w:val="1"/>
      <w:marLeft w:val="0"/>
      <w:marRight w:val="0"/>
      <w:marTop w:val="0"/>
      <w:marBottom w:val="0"/>
      <w:divBdr>
        <w:top w:val="none" w:sz="0" w:space="0" w:color="auto"/>
        <w:left w:val="none" w:sz="0" w:space="0" w:color="auto"/>
        <w:bottom w:val="none" w:sz="0" w:space="0" w:color="auto"/>
        <w:right w:val="none" w:sz="0" w:space="0" w:color="auto"/>
      </w:divBdr>
    </w:div>
    <w:div w:id="806819328">
      <w:bodyDiv w:val="1"/>
      <w:marLeft w:val="0"/>
      <w:marRight w:val="0"/>
      <w:marTop w:val="0"/>
      <w:marBottom w:val="0"/>
      <w:divBdr>
        <w:top w:val="none" w:sz="0" w:space="0" w:color="auto"/>
        <w:left w:val="none" w:sz="0" w:space="0" w:color="auto"/>
        <w:bottom w:val="none" w:sz="0" w:space="0" w:color="auto"/>
        <w:right w:val="none" w:sz="0" w:space="0" w:color="auto"/>
      </w:divBdr>
    </w:div>
    <w:div w:id="828668790">
      <w:bodyDiv w:val="1"/>
      <w:marLeft w:val="0"/>
      <w:marRight w:val="0"/>
      <w:marTop w:val="0"/>
      <w:marBottom w:val="0"/>
      <w:divBdr>
        <w:top w:val="none" w:sz="0" w:space="0" w:color="auto"/>
        <w:left w:val="none" w:sz="0" w:space="0" w:color="auto"/>
        <w:bottom w:val="none" w:sz="0" w:space="0" w:color="auto"/>
        <w:right w:val="none" w:sz="0" w:space="0" w:color="auto"/>
      </w:divBdr>
    </w:div>
    <w:div w:id="833570700">
      <w:bodyDiv w:val="1"/>
      <w:marLeft w:val="0"/>
      <w:marRight w:val="0"/>
      <w:marTop w:val="0"/>
      <w:marBottom w:val="0"/>
      <w:divBdr>
        <w:top w:val="none" w:sz="0" w:space="0" w:color="auto"/>
        <w:left w:val="none" w:sz="0" w:space="0" w:color="auto"/>
        <w:bottom w:val="none" w:sz="0" w:space="0" w:color="auto"/>
        <w:right w:val="none" w:sz="0" w:space="0" w:color="auto"/>
      </w:divBdr>
      <w:divsChild>
        <w:div w:id="1419712568">
          <w:marLeft w:val="0"/>
          <w:marRight w:val="0"/>
          <w:marTop w:val="150"/>
          <w:marBottom w:val="150"/>
          <w:divBdr>
            <w:top w:val="single" w:sz="6" w:space="1" w:color="CDCDCD"/>
            <w:left w:val="none" w:sz="0" w:space="0" w:color="auto"/>
            <w:bottom w:val="single" w:sz="6" w:space="1" w:color="CDCDCD"/>
            <w:right w:val="none" w:sz="0" w:space="0" w:color="auto"/>
          </w:divBdr>
        </w:div>
      </w:divsChild>
    </w:div>
    <w:div w:id="838227720">
      <w:bodyDiv w:val="1"/>
      <w:marLeft w:val="0"/>
      <w:marRight w:val="0"/>
      <w:marTop w:val="0"/>
      <w:marBottom w:val="0"/>
      <w:divBdr>
        <w:top w:val="none" w:sz="0" w:space="0" w:color="auto"/>
        <w:left w:val="none" w:sz="0" w:space="0" w:color="auto"/>
        <w:bottom w:val="none" w:sz="0" w:space="0" w:color="auto"/>
        <w:right w:val="none" w:sz="0" w:space="0" w:color="auto"/>
      </w:divBdr>
    </w:div>
    <w:div w:id="1030226155">
      <w:bodyDiv w:val="1"/>
      <w:marLeft w:val="0"/>
      <w:marRight w:val="0"/>
      <w:marTop w:val="0"/>
      <w:marBottom w:val="0"/>
      <w:divBdr>
        <w:top w:val="none" w:sz="0" w:space="0" w:color="auto"/>
        <w:left w:val="none" w:sz="0" w:space="0" w:color="auto"/>
        <w:bottom w:val="none" w:sz="0" w:space="0" w:color="auto"/>
        <w:right w:val="none" w:sz="0" w:space="0" w:color="auto"/>
      </w:divBdr>
    </w:div>
    <w:div w:id="1143549086">
      <w:bodyDiv w:val="1"/>
      <w:marLeft w:val="0"/>
      <w:marRight w:val="0"/>
      <w:marTop w:val="0"/>
      <w:marBottom w:val="0"/>
      <w:divBdr>
        <w:top w:val="none" w:sz="0" w:space="0" w:color="auto"/>
        <w:left w:val="none" w:sz="0" w:space="0" w:color="auto"/>
        <w:bottom w:val="none" w:sz="0" w:space="0" w:color="auto"/>
        <w:right w:val="none" w:sz="0" w:space="0" w:color="auto"/>
      </w:divBdr>
    </w:div>
    <w:div w:id="1179468978">
      <w:bodyDiv w:val="1"/>
      <w:marLeft w:val="0"/>
      <w:marRight w:val="0"/>
      <w:marTop w:val="0"/>
      <w:marBottom w:val="0"/>
      <w:divBdr>
        <w:top w:val="none" w:sz="0" w:space="0" w:color="auto"/>
        <w:left w:val="none" w:sz="0" w:space="0" w:color="auto"/>
        <w:bottom w:val="none" w:sz="0" w:space="0" w:color="auto"/>
        <w:right w:val="none" w:sz="0" w:space="0" w:color="auto"/>
      </w:divBdr>
    </w:div>
    <w:div w:id="1226405543">
      <w:bodyDiv w:val="1"/>
      <w:marLeft w:val="0"/>
      <w:marRight w:val="0"/>
      <w:marTop w:val="0"/>
      <w:marBottom w:val="0"/>
      <w:divBdr>
        <w:top w:val="none" w:sz="0" w:space="0" w:color="auto"/>
        <w:left w:val="none" w:sz="0" w:space="0" w:color="auto"/>
        <w:bottom w:val="none" w:sz="0" w:space="0" w:color="auto"/>
        <w:right w:val="none" w:sz="0" w:space="0" w:color="auto"/>
      </w:divBdr>
    </w:div>
    <w:div w:id="1250963320">
      <w:bodyDiv w:val="1"/>
      <w:marLeft w:val="0"/>
      <w:marRight w:val="0"/>
      <w:marTop w:val="0"/>
      <w:marBottom w:val="0"/>
      <w:divBdr>
        <w:top w:val="none" w:sz="0" w:space="0" w:color="auto"/>
        <w:left w:val="none" w:sz="0" w:space="0" w:color="auto"/>
        <w:bottom w:val="none" w:sz="0" w:space="0" w:color="auto"/>
        <w:right w:val="none" w:sz="0" w:space="0" w:color="auto"/>
      </w:divBdr>
    </w:div>
    <w:div w:id="1342049542">
      <w:bodyDiv w:val="1"/>
      <w:marLeft w:val="0"/>
      <w:marRight w:val="0"/>
      <w:marTop w:val="0"/>
      <w:marBottom w:val="0"/>
      <w:divBdr>
        <w:top w:val="none" w:sz="0" w:space="0" w:color="auto"/>
        <w:left w:val="none" w:sz="0" w:space="0" w:color="auto"/>
        <w:bottom w:val="none" w:sz="0" w:space="0" w:color="auto"/>
        <w:right w:val="none" w:sz="0" w:space="0" w:color="auto"/>
      </w:divBdr>
    </w:div>
    <w:div w:id="1344940147">
      <w:bodyDiv w:val="1"/>
      <w:marLeft w:val="0"/>
      <w:marRight w:val="0"/>
      <w:marTop w:val="0"/>
      <w:marBottom w:val="0"/>
      <w:divBdr>
        <w:top w:val="none" w:sz="0" w:space="0" w:color="auto"/>
        <w:left w:val="none" w:sz="0" w:space="0" w:color="auto"/>
        <w:bottom w:val="none" w:sz="0" w:space="0" w:color="auto"/>
        <w:right w:val="none" w:sz="0" w:space="0" w:color="auto"/>
      </w:divBdr>
    </w:div>
    <w:div w:id="1383362355">
      <w:bodyDiv w:val="1"/>
      <w:marLeft w:val="0"/>
      <w:marRight w:val="0"/>
      <w:marTop w:val="0"/>
      <w:marBottom w:val="0"/>
      <w:divBdr>
        <w:top w:val="none" w:sz="0" w:space="0" w:color="auto"/>
        <w:left w:val="none" w:sz="0" w:space="0" w:color="auto"/>
        <w:bottom w:val="none" w:sz="0" w:space="0" w:color="auto"/>
        <w:right w:val="none" w:sz="0" w:space="0" w:color="auto"/>
      </w:divBdr>
    </w:div>
    <w:div w:id="1490513354">
      <w:bodyDiv w:val="1"/>
      <w:marLeft w:val="0"/>
      <w:marRight w:val="0"/>
      <w:marTop w:val="0"/>
      <w:marBottom w:val="0"/>
      <w:divBdr>
        <w:top w:val="none" w:sz="0" w:space="0" w:color="auto"/>
        <w:left w:val="none" w:sz="0" w:space="0" w:color="auto"/>
        <w:bottom w:val="none" w:sz="0" w:space="0" w:color="auto"/>
        <w:right w:val="none" w:sz="0" w:space="0" w:color="auto"/>
      </w:divBdr>
    </w:div>
    <w:div w:id="1493060024">
      <w:bodyDiv w:val="1"/>
      <w:marLeft w:val="0"/>
      <w:marRight w:val="0"/>
      <w:marTop w:val="0"/>
      <w:marBottom w:val="0"/>
      <w:divBdr>
        <w:top w:val="none" w:sz="0" w:space="0" w:color="auto"/>
        <w:left w:val="none" w:sz="0" w:space="0" w:color="auto"/>
        <w:bottom w:val="none" w:sz="0" w:space="0" w:color="auto"/>
        <w:right w:val="none" w:sz="0" w:space="0" w:color="auto"/>
      </w:divBdr>
    </w:div>
    <w:div w:id="1552494819">
      <w:bodyDiv w:val="1"/>
      <w:marLeft w:val="0"/>
      <w:marRight w:val="0"/>
      <w:marTop w:val="0"/>
      <w:marBottom w:val="0"/>
      <w:divBdr>
        <w:top w:val="none" w:sz="0" w:space="0" w:color="auto"/>
        <w:left w:val="none" w:sz="0" w:space="0" w:color="auto"/>
        <w:bottom w:val="none" w:sz="0" w:space="0" w:color="auto"/>
        <w:right w:val="none" w:sz="0" w:space="0" w:color="auto"/>
      </w:divBdr>
    </w:div>
    <w:div w:id="1726489929">
      <w:bodyDiv w:val="1"/>
      <w:marLeft w:val="0"/>
      <w:marRight w:val="0"/>
      <w:marTop w:val="0"/>
      <w:marBottom w:val="0"/>
      <w:divBdr>
        <w:top w:val="none" w:sz="0" w:space="0" w:color="auto"/>
        <w:left w:val="none" w:sz="0" w:space="0" w:color="auto"/>
        <w:bottom w:val="none" w:sz="0" w:space="0" w:color="auto"/>
        <w:right w:val="none" w:sz="0" w:space="0" w:color="auto"/>
      </w:divBdr>
    </w:div>
    <w:div w:id="189072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0.wmf"/><Relationship Id="rId63" Type="http://schemas.openxmlformats.org/officeDocument/2006/relationships/oleObject" Target="embeddings/oleObject27.bin"/><Relationship Id="rId68" Type="http://schemas.openxmlformats.org/officeDocument/2006/relationships/oleObject" Target="embeddings/oleObject30.bin"/><Relationship Id="rId84" Type="http://schemas.openxmlformats.org/officeDocument/2006/relationships/package" Target="embeddings/_________Microsoft_Visio6.vsdx"/><Relationship Id="rId89" Type="http://schemas.openxmlformats.org/officeDocument/2006/relationships/image" Target="media/image40.png"/><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5.wmf"/><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package" Target="embeddings/_________Microsoft_Visio2.vsdx"/><Relationship Id="rId79" Type="http://schemas.openxmlformats.org/officeDocument/2006/relationships/image" Target="media/image34.emf"/><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oleObject" Target="embeddings/_________Microsoft_Visio_2003_20101.vsd"/><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image" Target="media/image28.wmf"/><Relationship Id="rId69" Type="http://schemas.openxmlformats.org/officeDocument/2006/relationships/oleObject" Target="embeddings/oleObject31.bin"/><Relationship Id="rId80" Type="http://schemas.openxmlformats.org/officeDocument/2006/relationships/package" Target="embeddings/_________Microsoft_Visio5.vsdx"/><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package" Target="embeddings/_________Microsoft_Visio1.vsdx"/><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0.wmf"/><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image" Target="media/image39.png"/><Relationship Id="rId91" Type="http://schemas.openxmlformats.org/officeDocument/2006/relationships/image" Target="media/image42.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oleObject" Target="embeddings/oleObject18.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image" Target="media/image31.emf"/><Relationship Id="rId78" Type="http://schemas.openxmlformats.org/officeDocument/2006/relationships/package" Target="embeddings/_________Microsoft_Visio4.vsdx"/><Relationship Id="rId81" Type="http://schemas.openxmlformats.org/officeDocument/2006/relationships/image" Target="media/image35.wmf"/><Relationship Id="rId86" Type="http://schemas.openxmlformats.org/officeDocument/2006/relationships/oleObject" Target="embeddings/oleObject35.bin"/><Relationship Id="rId94"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package" Target="embeddings/_________Microsoft_Visio.vsdx"/><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package" Target="embeddings/_________Microsoft_Visio3.vsdx"/><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image" Target="media/image29.wmf"/><Relationship Id="rId87" Type="http://schemas.openxmlformats.org/officeDocument/2006/relationships/image" Target="media/image38.wmf"/><Relationship Id="rId61" Type="http://schemas.openxmlformats.org/officeDocument/2006/relationships/oleObject" Target="embeddings/oleObject26.bin"/><Relationship Id="rId82" Type="http://schemas.openxmlformats.org/officeDocument/2006/relationships/oleObject" Target="embeddings/oleObject34.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3.emf"/><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oleObject" Target="embeddings/_________Microsoft_Visio_2003_2010.vsd"/><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745AB-56F8-4EDE-AA3B-984036F34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3052</TotalTime>
  <Pages>1</Pages>
  <Words>3340</Words>
  <Characters>19044</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vik</cp:lastModifiedBy>
  <cp:revision>58</cp:revision>
  <cp:lastPrinted>2017-11-12T19:30:00Z</cp:lastPrinted>
  <dcterms:created xsi:type="dcterms:W3CDTF">2017-10-26T08:58:00Z</dcterms:created>
  <dcterms:modified xsi:type="dcterms:W3CDTF">2018-06-01T10:24:00Z</dcterms:modified>
</cp:coreProperties>
</file>